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A3B" w:rsidRDefault="0052681E">
      <w:pPr>
        <w:pBdr>
          <w:top w:val="nil"/>
          <w:left w:val="nil"/>
          <w:bottom w:val="nil"/>
          <w:right w:val="nil"/>
          <w:between w:val="nil"/>
        </w:pBdr>
        <w:spacing w:line="276" w:lineRule="auto"/>
      </w:pPr>
      <w:r>
        <w:pict w14:anchorId="0B99D3DB">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026" type="#_x0000_t34" style="position:absolute;margin-left:0;margin-top:0;width:50pt;height:50pt;z-index:251666432;visibility:hidden">
            <o:lock v:ext="edit" selection="t"/>
          </v:shape>
        </w:pict>
      </w:r>
    </w:p>
    <w:p w:rsidR="00E44A3B" w:rsidRDefault="00EC64E1">
      <w:pPr>
        <w:spacing w:line="360" w:lineRule="auto"/>
        <w:jc w:val="center"/>
        <w:rPr>
          <w:rFonts w:ascii="標楷體" w:eastAsia="標楷體" w:hAnsi="標楷體" w:cs="標楷體"/>
          <w:b/>
          <w:sz w:val="32"/>
          <w:szCs w:val="32"/>
        </w:rPr>
      </w:pPr>
      <w:r>
        <w:rPr>
          <w:rFonts w:ascii="標楷體" w:eastAsia="標楷體" w:hAnsi="標楷體" w:cs="標楷體"/>
          <w:b/>
          <w:sz w:val="32"/>
          <w:szCs w:val="32"/>
        </w:rPr>
        <w:t>彰化縣高關懷學生身心狀況及風險評估表(導師填寫)</w:t>
      </w:r>
    </w:p>
    <w:p w:rsidR="00E44A3B" w:rsidRDefault="00EC64E1">
      <w:pPr>
        <w:spacing w:line="320" w:lineRule="auto"/>
        <w:rPr>
          <w:rFonts w:ascii="標楷體" w:eastAsia="標楷體" w:hAnsi="標楷體" w:cs="標楷體"/>
        </w:rPr>
      </w:pPr>
      <w:r>
        <w:rPr>
          <w:rFonts w:ascii="標楷體" w:eastAsia="標楷體" w:hAnsi="標楷體" w:cs="標楷體"/>
        </w:rPr>
        <w:t>老師您好</w:t>
      </w:r>
      <w:r>
        <w:rPr>
          <w:rFonts w:ascii="微軟正黑體" w:eastAsia="微軟正黑體" w:hAnsi="微軟正黑體" w:cs="微軟正黑體"/>
        </w:rPr>
        <w:t>：</w:t>
      </w:r>
    </w:p>
    <w:p w:rsidR="00E44A3B" w:rsidRDefault="00EC64E1">
      <w:pPr>
        <w:spacing w:line="320" w:lineRule="auto"/>
        <w:ind w:firstLine="480"/>
        <w:rPr>
          <w:rFonts w:ascii="標楷體" w:eastAsia="標楷體" w:hAnsi="標楷體" w:cs="標楷體"/>
        </w:rPr>
      </w:pPr>
      <w:r>
        <w:rPr>
          <w:rFonts w:ascii="標楷體" w:eastAsia="標楷體" w:hAnsi="標楷體" w:cs="標楷體"/>
        </w:rPr>
        <w:t>本表主要提供學校一般教師於教育現場如發現學生之行為表徵、情緒變化、人際互動、家庭狀態等面向有別於以往表現，或其各項表現與同儕有明顯落差時進行評估，以建立及早預防，及早介入之觀念，並提供學生初級預防輔導及次級介入輔導。請教師善加利用，只需針對班上高關懷的學生</w:t>
      </w:r>
      <w:r>
        <w:rPr>
          <w:rFonts w:ascii="PMingLiu" w:eastAsia="PMingLiu" w:hAnsi="PMingLiu" w:cs="PMingLiu"/>
        </w:rPr>
        <w:t>，</w:t>
      </w:r>
      <w:r>
        <w:rPr>
          <w:rFonts w:ascii="標楷體" w:eastAsia="標楷體" w:hAnsi="標楷體" w:cs="標楷體"/>
        </w:rPr>
        <w:t>在開學後一個月內進行觀察評估</w:t>
      </w:r>
      <w:r>
        <w:rPr>
          <w:rFonts w:ascii="PMingLiu" w:eastAsia="PMingLiu" w:hAnsi="PMingLiu" w:cs="PMingLiu"/>
        </w:rPr>
        <w:t>，</w:t>
      </w:r>
      <w:r>
        <w:rPr>
          <w:rFonts w:ascii="標楷體" w:eastAsia="標楷體" w:hAnsi="標楷體" w:cs="標楷體"/>
        </w:rPr>
        <w:t>可以配合其他相關資料</w:t>
      </w:r>
      <w:r>
        <w:rPr>
          <w:rFonts w:ascii="PMingLiu" w:eastAsia="PMingLiu" w:hAnsi="PMingLiu" w:cs="PMingLiu"/>
        </w:rPr>
        <w:t>，</w:t>
      </w:r>
      <w:r>
        <w:rPr>
          <w:rFonts w:ascii="標楷體" w:eastAsia="標楷體" w:hAnsi="標楷體" w:cs="標楷體"/>
        </w:rPr>
        <w:t>轉介輔導室。</w:t>
      </w:r>
    </w:p>
    <w:p w:rsidR="00E44A3B" w:rsidRDefault="00EC64E1">
      <w:pPr>
        <w:spacing w:line="320" w:lineRule="auto"/>
        <w:ind w:firstLine="480"/>
        <w:rPr>
          <w:rFonts w:ascii="標楷體" w:eastAsia="標楷體" w:hAnsi="標楷體" w:cs="標楷體"/>
        </w:rPr>
      </w:pPr>
      <w:r>
        <w:rPr>
          <w:rFonts w:ascii="標楷體" w:eastAsia="標楷體" w:hAnsi="標楷體" w:cs="標楷體"/>
        </w:rPr>
        <w:t>本表所稱的「學生」，為2歲-18歲在籍學生(幼兒園至高中階段)。</w:t>
      </w:r>
    </w:p>
    <w:p w:rsidR="00E44A3B" w:rsidRDefault="00EC64E1">
      <w:pPr>
        <w:spacing w:line="320" w:lineRule="auto"/>
        <w:ind w:right="45"/>
        <w:rPr>
          <w:rFonts w:ascii="標楷體" w:eastAsia="標楷體" w:hAnsi="標楷體" w:cs="標楷體"/>
        </w:rPr>
      </w:pPr>
      <w:r>
        <w:rPr>
          <w:rFonts w:ascii="標楷體" w:eastAsia="標楷體" w:hAnsi="標楷體" w:cs="標楷體"/>
          <w:b/>
        </w:rPr>
        <w:t>壹、學生現況描述</w:t>
      </w:r>
    </w:p>
    <w:tbl>
      <w:tblPr>
        <w:tblStyle w:val="ad"/>
        <w:tblW w:w="9841" w:type="dxa"/>
        <w:tblInd w:w="-318" w:type="dxa"/>
        <w:tblLayout w:type="fixed"/>
        <w:tblLook w:val="0400" w:firstRow="0" w:lastRow="0" w:firstColumn="0" w:lastColumn="0" w:noHBand="0" w:noVBand="1"/>
      </w:tblPr>
      <w:tblGrid>
        <w:gridCol w:w="1528"/>
        <w:gridCol w:w="2078"/>
        <w:gridCol w:w="838"/>
        <w:gridCol w:w="3592"/>
        <w:gridCol w:w="1805"/>
      </w:tblGrid>
      <w:tr w:rsidR="00E44A3B">
        <w:trPr>
          <w:trHeight w:val="390"/>
        </w:trPr>
        <w:tc>
          <w:tcPr>
            <w:tcW w:w="984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320" w:lineRule="auto"/>
              <w:jc w:val="both"/>
              <w:rPr>
                <w:rFonts w:ascii="標楷體" w:eastAsia="標楷體" w:hAnsi="標楷體" w:cs="標楷體"/>
              </w:rPr>
            </w:pPr>
            <w:r>
              <w:rPr>
                <w:rFonts w:ascii="標楷體" w:eastAsia="標楷體" w:hAnsi="標楷體" w:cs="標楷體"/>
              </w:rPr>
              <w:t>一、基本資料：</w:t>
            </w:r>
          </w:p>
        </w:tc>
      </w:tr>
      <w:tr w:rsidR="00E44A3B">
        <w:trPr>
          <w:trHeight w:val="351"/>
        </w:trPr>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320" w:lineRule="auto"/>
              <w:jc w:val="center"/>
              <w:rPr>
                <w:rFonts w:ascii="標楷體" w:eastAsia="標楷體" w:hAnsi="標楷體" w:cs="標楷體"/>
              </w:rPr>
            </w:pPr>
            <w:r>
              <w:rPr>
                <w:rFonts w:ascii="標楷體" w:eastAsia="標楷體" w:hAnsi="標楷體" w:cs="標楷體"/>
              </w:rPr>
              <w:t>學生姓名</w:t>
            </w: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320" w:lineRule="auto"/>
              <w:jc w:val="center"/>
              <w:rPr>
                <w:rFonts w:ascii="標楷體" w:eastAsia="標楷體" w:hAnsi="標楷體" w:cs="標楷體"/>
              </w:rPr>
            </w:pPr>
            <w:r>
              <w:rPr>
                <w:rFonts w:ascii="標楷體" w:eastAsia="標楷體" w:hAnsi="標楷體" w:cs="標楷體"/>
              </w:rPr>
              <w:t>學校</w:t>
            </w:r>
          </w:p>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320" w:lineRule="auto"/>
              <w:jc w:val="center"/>
              <w:rPr>
                <w:rFonts w:ascii="標楷體" w:eastAsia="標楷體" w:hAnsi="標楷體" w:cs="標楷體"/>
              </w:rPr>
            </w:pPr>
            <w:r>
              <w:rPr>
                <w:rFonts w:ascii="標楷體" w:eastAsia="標楷體" w:hAnsi="標楷體" w:cs="標楷體"/>
              </w:rPr>
              <w:t>性別</w:t>
            </w:r>
          </w:p>
        </w:tc>
        <w:tc>
          <w:tcPr>
            <w:tcW w:w="35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320" w:lineRule="auto"/>
              <w:jc w:val="center"/>
              <w:rPr>
                <w:rFonts w:ascii="標楷體" w:eastAsia="標楷體" w:hAnsi="標楷體" w:cs="標楷體"/>
              </w:rPr>
            </w:pPr>
            <w:r>
              <w:rPr>
                <w:rFonts w:ascii="標楷體" w:eastAsia="標楷體" w:hAnsi="標楷體" w:cs="標楷體"/>
              </w:rPr>
              <w:t>班級</w:t>
            </w:r>
          </w:p>
        </w:tc>
        <w:tc>
          <w:tcPr>
            <w:tcW w:w="1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320" w:lineRule="auto"/>
              <w:ind w:left="207"/>
              <w:jc w:val="center"/>
              <w:rPr>
                <w:rFonts w:ascii="標楷體" w:eastAsia="標楷體" w:hAnsi="標楷體" w:cs="標楷體"/>
              </w:rPr>
            </w:pPr>
            <w:r>
              <w:rPr>
                <w:rFonts w:ascii="標楷體" w:eastAsia="標楷體" w:hAnsi="標楷體" w:cs="標楷體"/>
              </w:rPr>
              <w:t>導師</w:t>
            </w:r>
          </w:p>
        </w:tc>
      </w:tr>
      <w:tr w:rsidR="00E44A3B">
        <w:trPr>
          <w:trHeight w:val="461"/>
        </w:trPr>
        <w:tc>
          <w:tcPr>
            <w:tcW w:w="152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320" w:lineRule="auto"/>
              <w:ind w:left="480"/>
              <w:jc w:val="center"/>
              <w:rPr>
                <w:rFonts w:ascii="標楷體" w:eastAsia="標楷體" w:hAnsi="標楷體" w:cs="標楷體"/>
                <w:color w:val="000000"/>
              </w:rPr>
            </w:pPr>
          </w:p>
        </w:tc>
        <w:tc>
          <w:tcPr>
            <w:tcW w:w="207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320" w:lineRule="auto"/>
              <w:ind w:left="480"/>
              <w:jc w:val="center"/>
              <w:rPr>
                <w:rFonts w:ascii="標楷體" w:eastAsia="標楷體" w:hAnsi="標楷體" w:cs="標楷體"/>
                <w:color w:val="000000"/>
              </w:rPr>
            </w:pPr>
          </w:p>
        </w:tc>
        <w:tc>
          <w:tcPr>
            <w:tcW w:w="8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spacing w:line="320" w:lineRule="auto"/>
              <w:jc w:val="center"/>
              <w:rPr>
                <w:rFonts w:ascii="標楷體" w:eastAsia="標楷體" w:hAnsi="標楷體" w:cs="標楷體"/>
              </w:rPr>
            </w:pPr>
          </w:p>
        </w:tc>
        <w:tc>
          <w:tcPr>
            <w:tcW w:w="359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320" w:lineRule="auto"/>
              <w:jc w:val="center"/>
              <w:rPr>
                <w:rFonts w:ascii="標楷體" w:eastAsia="標楷體" w:hAnsi="標楷體" w:cs="標楷體"/>
              </w:rPr>
            </w:pPr>
            <w:r>
              <w:rPr>
                <w:rFonts w:ascii="標楷體" w:eastAsia="標楷體" w:hAnsi="標楷體" w:cs="標楷體"/>
              </w:rPr>
              <w:t>年      班</w:t>
            </w:r>
          </w:p>
        </w:tc>
        <w:tc>
          <w:tcPr>
            <w:tcW w:w="18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spacing w:line="320" w:lineRule="auto"/>
              <w:jc w:val="center"/>
              <w:rPr>
                <w:rFonts w:ascii="標楷體" w:eastAsia="標楷體" w:hAnsi="標楷體" w:cs="標楷體"/>
              </w:rPr>
            </w:pPr>
          </w:p>
        </w:tc>
      </w:tr>
      <w:tr w:rsidR="00E44A3B">
        <w:trPr>
          <w:trHeight w:val="277"/>
        </w:trPr>
        <w:tc>
          <w:tcPr>
            <w:tcW w:w="984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Pr="00EE1A13" w:rsidRDefault="00EC64E1">
            <w:pPr>
              <w:spacing w:before="182" w:after="182" w:line="320" w:lineRule="auto"/>
              <w:rPr>
                <w:rFonts w:ascii="標楷體" w:eastAsia="標楷體" w:hAnsi="標楷體" w:cs="標楷體"/>
                <w:color w:val="000000" w:themeColor="text1"/>
              </w:rPr>
            </w:pPr>
            <w:r w:rsidRPr="00EE1A13">
              <w:rPr>
                <w:rFonts w:ascii="標楷體" w:eastAsia="標楷體" w:hAnsi="標楷體" w:cs="標楷體"/>
                <w:color w:val="000000" w:themeColor="text1"/>
              </w:rPr>
              <w:t>二、家庭概況：</w:t>
            </w:r>
          </w:p>
          <w:p w:rsidR="00E44A3B" w:rsidRPr="00EE1A13" w:rsidRDefault="00EC64E1">
            <w:pPr>
              <w:numPr>
                <w:ilvl w:val="0"/>
                <w:numId w:val="6"/>
              </w:numPr>
              <w:pBdr>
                <w:top w:val="nil"/>
                <w:left w:val="nil"/>
                <w:bottom w:val="nil"/>
                <w:right w:val="nil"/>
                <w:between w:val="nil"/>
              </w:pBdr>
              <w:spacing w:line="320" w:lineRule="auto"/>
              <w:ind w:left="349" w:hanging="294"/>
              <w:rPr>
                <w:rFonts w:ascii="標楷體" w:eastAsia="標楷體" w:hAnsi="標楷體" w:cs="標楷體"/>
                <w:color w:val="000000" w:themeColor="text1"/>
                <w:u w:val="single"/>
              </w:rPr>
            </w:pPr>
            <w:r w:rsidRPr="00EE1A13">
              <w:rPr>
                <w:rFonts w:ascii="標楷體" w:eastAsia="標楷體" w:hAnsi="標楷體" w:cs="標楷體"/>
                <w:color w:val="000000" w:themeColor="text1"/>
              </w:rPr>
              <w:t>特殊家庭背景 □單親 □隔代教養 □新住民配偶子女 □原住民 □其他:</w:t>
            </w:r>
            <w:r w:rsidRPr="00EE1A13">
              <w:rPr>
                <w:rFonts w:ascii="標楷體" w:eastAsia="標楷體" w:hAnsi="標楷體" w:cs="標楷體"/>
                <w:color w:val="000000" w:themeColor="text1"/>
                <w:u w:val="single"/>
              </w:rPr>
              <w:t>___</w:t>
            </w:r>
          </w:p>
          <w:p w:rsidR="00E44A3B" w:rsidRPr="00EE1A13" w:rsidRDefault="00EC64E1">
            <w:pPr>
              <w:numPr>
                <w:ilvl w:val="0"/>
                <w:numId w:val="6"/>
              </w:numPr>
              <w:pBdr>
                <w:top w:val="nil"/>
                <w:left w:val="nil"/>
                <w:bottom w:val="nil"/>
                <w:right w:val="nil"/>
                <w:between w:val="nil"/>
              </w:pBdr>
              <w:spacing w:line="320" w:lineRule="auto"/>
              <w:ind w:left="349" w:hanging="294"/>
              <w:rPr>
                <w:rFonts w:ascii="標楷體" w:eastAsia="標楷體" w:hAnsi="標楷體" w:cs="標楷體"/>
                <w:color w:val="000000" w:themeColor="text1"/>
              </w:rPr>
            </w:pPr>
            <w:r w:rsidRPr="00EE1A13">
              <w:rPr>
                <w:rFonts w:ascii="標楷體" w:eastAsia="標楷體" w:hAnsi="標楷體" w:cs="標楷體"/>
                <w:color w:val="000000" w:themeColor="text1"/>
              </w:rPr>
              <w:t>教養態度 □民主 □權威 □放任 □其他:</w:t>
            </w:r>
            <w:r w:rsidRPr="00EE1A13">
              <w:rPr>
                <w:rFonts w:ascii="標楷體" w:eastAsia="標楷體" w:hAnsi="標楷體" w:cs="標楷體"/>
                <w:color w:val="000000" w:themeColor="text1"/>
                <w:u w:val="single"/>
              </w:rPr>
              <w:t>___</w:t>
            </w:r>
          </w:p>
          <w:p w:rsidR="00E44A3B" w:rsidRPr="00EE1A13" w:rsidRDefault="00EC64E1">
            <w:pPr>
              <w:numPr>
                <w:ilvl w:val="0"/>
                <w:numId w:val="6"/>
              </w:numPr>
              <w:pBdr>
                <w:top w:val="nil"/>
                <w:left w:val="nil"/>
                <w:bottom w:val="nil"/>
                <w:right w:val="nil"/>
                <w:between w:val="nil"/>
              </w:pBdr>
              <w:spacing w:line="320" w:lineRule="auto"/>
              <w:ind w:left="349" w:hanging="294"/>
              <w:rPr>
                <w:rFonts w:ascii="標楷體" w:eastAsia="標楷體" w:hAnsi="標楷體" w:cs="標楷體"/>
                <w:color w:val="000000" w:themeColor="text1"/>
              </w:rPr>
            </w:pPr>
            <w:r w:rsidRPr="00EE1A13">
              <w:rPr>
                <w:rFonts w:ascii="標楷體" w:eastAsia="標楷體" w:hAnsi="標楷體" w:cs="標楷體"/>
                <w:color w:val="000000" w:themeColor="text1"/>
              </w:rPr>
              <w:t>家庭氣氛 □和諧 □普通 □衝突 □其他:</w:t>
            </w:r>
            <w:r w:rsidRPr="00EE1A13">
              <w:rPr>
                <w:rFonts w:ascii="標楷體" w:eastAsia="標楷體" w:hAnsi="標楷體" w:cs="標楷體"/>
                <w:color w:val="000000" w:themeColor="text1"/>
                <w:u w:val="single"/>
              </w:rPr>
              <w:t>___</w:t>
            </w:r>
          </w:p>
          <w:p w:rsidR="00E44A3B" w:rsidRPr="00EE1A13" w:rsidRDefault="00EC64E1">
            <w:pPr>
              <w:numPr>
                <w:ilvl w:val="0"/>
                <w:numId w:val="6"/>
              </w:numPr>
              <w:pBdr>
                <w:top w:val="nil"/>
                <w:left w:val="nil"/>
                <w:bottom w:val="nil"/>
                <w:right w:val="nil"/>
                <w:between w:val="nil"/>
              </w:pBdr>
              <w:spacing w:line="320" w:lineRule="auto"/>
              <w:ind w:left="349" w:hanging="294"/>
              <w:rPr>
                <w:rFonts w:ascii="標楷體" w:eastAsia="標楷體" w:hAnsi="標楷體" w:cs="標楷體"/>
                <w:color w:val="000000" w:themeColor="text1"/>
              </w:rPr>
            </w:pPr>
            <w:r w:rsidRPr="00EE1A13">
              <w:rPr>
                <w:rFonts w:ascii="標楷體" w:eastAsia="標楷體" w:hAnsi="標楷體" w:cs="標楷體"/>
                <w:color w:val="000000" w:themeColor="text1"/>
              </w:rPr>
              <w:t>學生是否有需要照顧之對象:</w:t>
            </w:r>
          </w:p>
          <w:p w:rsidR="00E44A3B" w:rsidRPr="00EE1A13" w:rsidRDefault="00EC64E1">
            <w:pPr>
              <w:pBdr>
                <w:top w:val="nil"/>
                <w:left w:val="nil"/>
                <w:bottom w:val="nil"/>
                <w:right w:val="nil"/>
                <w:between w:val="nil"/>
              </w:pBdr>
              <w:spacing w:line="320" w:lineRule="auto"/>
              <w:ind w:left="349"/>
              <w:rPr>
                <w:rFonts w:ascii="標楷體" w:eastAsia="標楷體" w:hAnsi="標楷體" w:cs="標楷體"/>
                <w:color w:val="000000" w:themeColor="text1"/>
              </w:rPr>
            </w:pPr>
            <w:r w:rsidRPr="00EE1A13">
              <w:rPr>
                <w:rFonts w:ascii="標楷體" w:eastAsia="標楷體" w:hAnsi="標楷體" w:cs="標楷體"/>
                <w:color w:val="000000" w:themeColor="text1"/>
              </w:rPr>
              <w:t>否□</w:t>
            </w:r>
          </w:p>
          <w:p w:rsidR="00E44A3B" w:rsidRPr="00EE1A13" w:rsidRDefault="00EC64E1">
            <w:pPr>
              <w:pBdr>
                <w:top w:val="nil"/>
                <w:left w:val="nil"/>
                <w:bottom w:val="nil"/>
                <w:right w:val="nil"/>
                <w:between w:val="nil"/>
              </w:pBdr>
              <w:spacing w:line="320" w:lineRule="auto"/>
              <w:ind w:left="349"/>
              <w:rPr>
                <w:rFonts w:ascii="標楷體" w:eastAsia="標楷體" w:hAnsi="標楷體" w:cs="標楷體"/>
                <w:color w:val="000000" w:themeColor="text1"/>
              </w:rPr>
            </w:pPr>
            <w:r w:rsidRPr="00EE1A13">
              <w:rPr>
                <w:rFonts w:ascii="標楷體" w:eastAsia="標楷體" w:hAnsi="標楷體" w:cs="標楷體"/>
                <w:color w:val="000000" w:themeColor="text1"/>
              </w:rPr>
              <w:t>是□</w:t>
            </w:r>
            <w:r w:rsidRPr="00EE1A13">
              <w:rPr>
                <w:rFonts w:ascii="標楷體" w:eastAsia="標楷體" w:hAnsi="標楷體" w:cs="標楷體"/>
                <w:color w:val="000000" w:themeColor="text1"/>
                <w:sz w:val="20"/>
                <w:szCs w:val="20"/>
              </w:rPr>
              <w:t xml:space="preserve"> (可複選)</w:t>
            </w:r>
            <w:r w:rsidRPr="00EE1A13">
              <w:rPr>
                <w:rFonts w:ascii="標楷體" w:eastAsia="標楷體" w:hAnsi="標楷體" w:cs="標楷體"/>
                <w:color w:val="000000" w:themeColor="text1"/>
              </w:rPr>
              <w:t xml:space="preserve"> □身心障礙者 □重大傷病者 □失能需照顧者 </w:t>
            </w:r>
            <w:r w:rsidRPr="00EE1A13">
              <w:rPr>
                <w:rFonts w:ascii="標楷體" w:eastAsia="標楷體" w:hAnsi="標楷體" w:cs="標楷體"/>
                <w:b/>
                <w:color w:val="000000" w:themeColor="text1"/>
              </w:rPr>
              <w:t>□</w:t>
            </w:r>
            <w:r w:rsidRPr="00EE1A13">
              <w:rPr>
                <w:rFonts w:ascii="標楷體" w:eastAsia="標楷體" w:hAnsi="標楷體" w:cs="標楷體"/>
                <w:color w:val="000000" w:themeColor="text1"/>
              </w:rPr>
              <w:t>年幼尚需照顧者 □年老需照顧者□接受社會救助者 □其他</w:t>
            </w:r>
          </w:p>
          <w:p w:rsidR="00E44A3B" w:rsidRPr="00EE1A13" w:rsidRDefault="00EC64E1">
            <w:pPr>
              <w:numPr>
                <w:ilvl w:val="0"/>
                <w:numId w:val="8"/>
              </w:numPr>
              <w:pBdr>
                <w:top w:val="nil"/>
                <w:left w:val="nil"/>
                <w:bottom w:val="nil"/>
                <w:right w:val="nil"/>
                <w:between w:val="nil"/>
              </w:pBdr>
              <w:spacing w:line="320" w:lineRule="auto"/>
              <w:ind w:left="633" w:hanging="285"/>
              <w:rPr>
                <w:rFonts w:ascii="標楷體" w:eastAsia="標楷體" w:hAnsi="標楷體" w:cs="標楷體"/>
                <w:color w:val="000000" w:themeColor="text1"/>
              </w:rPr>
            </w:pPr>
            <w:r w:rsidRPr="00EE1A13">
              <w:rPr>
                <w:rFonts w:ascii="標楷體" w:eastAsia="標楷體" w:hAnsi="標楷體" w:cs="標楷體"/>
                <w:color w:val="000000" w:themeColor="text1"/>
              </w:rPr>
              <w:t>學生提供被照顧者之照顧內容:</w:t>
            </w:r>
            <w:r w:rsidRPr="00EE1A13">
              <w:rPr>
                <w:rFonts w:ascii="標楷體" w:eastAsia="標楷體" w:hAnsi="標楷體" w:cs="標楷體"/>
                <w:color w:val="000000" w:themeColor="text1"/>
                <w:sz w:val="20"/>
                <w:szCs w:val="20"/>
              </w:rPr>
              <w:t xml:space="preserve"> (可複選)</w:t>
            </w:r>
          </w:p>
          <w:p w:rsidR="00E44A3B" w:rsidRPr="00EE1A13" w:rsidRDefault="00EC64E1">
            <w:pPr>
              <w:spacing w:line="320" w:lineRule="auto"/>
              <w:ind w:firstLine="120"/>
              <w:rPr>
                <w:rFonts w:ascii="標楷體" w:eastAsia="標楷體" w:hAnsi="標楷體" w:cs="標楷體"/>
                <w:color w:val="000000" w:themeColor="text1"/>
              </w:rPr>
            </w:pPr>
            <w:r w:rsidRPr="00EE1A13">
              <w:rPr>
                <w:rFonts w:ascii="標楷體" w:eastAsia="標楷體" w:hAnsi="標楷體" w:cs="標楷體"/>
                <w:color w:val="000000" w:themeColor="text1"/>
              </w:rPr>
              <w:t>(一)功能性照顧</w:t>
            </w:r>
          </w:p>
          <w:p w:rsidR="00EE1A13" w:rsidRDefault="00EC64E1">
            <w:pPr>
              <w:spacing w:line="320" w:lineRule="auto"/>
              <w:ind w:left="480"/>
              <w:jc w:val="both"/>
              <w:rPr>
                <w:rFonts w:ascii="標楷體" w:eastAsia="標楷體" w:hAnsi="標楷體" w:cs="標楷體"/>
                <w:color w:val="000000" w:themeColor="text1"/>
              </w:rPr>
            </w:pPr>
            <w:r w:rsidRPr="00EE1A13">
              <w:rPr>
                <w:rFonts w:ascii="標楷體" w:eastAsia="標楷體" w:hAnsi="標楷體" w:cs="標楷體"/>
                <w:color w:val="000000" w:themeColor="text1"/>
              </w:rPr>
              <w:t>□準備餐食□餵食/餵奶□換尿布□整理家務 □搬運重物 □購物及買菜 □協助經濟來源工作□替被照顧者洗澡 □協助如廁且善後□幫忙被照顧者移動、陪病□陪同就醫</w:t>
            </w:r>
          </w:p>
          <w:p w:rsidR="00E44A3B" w:rsidRPr="00EE1A13" w:rsidRDefault="00EC64E1">
            <w:pPr>
              <w:spacing w:line="320" w:lineRule="auto"/>
              <w:ind w:left="480"/>
              <w:jc w:val="both"/>
              <w:rPr>
                <w:rFonts w:ascii="標楷體" w:eastAsia="標楷體" w:hAnsi="標楷體" w:cs="標楷體"/>
                <w:color w:val="000000" w:themeColor="text1"/>
                <w:u w:val="single"/>
              </w:rPr>
            </w:pPr>
            <w:r w:rsidRPr="00EE1A13">
              <w:rPr>
                <w:rFonts w:ascii="標楷體" w:eastAsia="標楷體" w:hAnsi="標楷體" w:cs="標楷體"/>
                <w:color w:val="000000" w:themeColor="text1"/>
              </w:rPr>
              <w:t>□換藥、餵藥、注射藥物□協助支付帳單或管理財務□負責與提供專業福利者(如社工等)溝通等□其他</w:t>
            </w:r>
            <w:r w:rsidRPr="00EE1A13">
              <w:rPr>
                <w:rFonts w:ascii="標楷體" w:eastAsia="標楷體" w:hAnsi="標楷體" w:cs="標楷體"/>
                <w:color w:val="000000" w:themeColor="text1"/>
                <w:u w:val="single"/>
              </w:rPr>
              <w:t xml:space="preserve">         </w:t>
            </w:r>
          </w:p>
          <w:p w:rsidR="00E44A3B" w:rsidRPr="00EE1A13" w:rsidRDefault="00EC64E1">
            <w:pPr>
              <w:spacing w:line="320" w:lineRule="auto"/>
              <w:ind w:left="491"/>
              <w:jc w:val="both"/>
              <w:rPr>
                <w:rFonts w:ascii="標楷體" w:eastAsia="標楷體" w:hAnsi="標楷體" w:cs="標楷體"/>
                <w:color w:val="000000" w:themeColor="text1"/>
              </w:rPr>
            </w:pPr>
            <w:r w:rsidRPr="00EE1A13">
              <w:rPr>
                <w:rFonts w:ascii="標楷體" w:eastAsia="標楷體" w:hAnsi="標楷體" w:cs="標楷體"/>
                <w:color w:val="000000" w:themeColor="text1"/>
              </w:rPr>
              <w:t>(二)情緒性照顧</w:t>
            </w:r>
          </w:p>
          <w:p w:rsidR="00EE1A13" w:rsidRDefault="00EC64E1">
            <w:pPr>
              <w:pBdr>
                <w:top w:val="nil"/>
                <w:left w:val="nil"/>
                <w:bottom w:val="nil"/>
                <w:right w:val="nil"/>
                <w:between w:val="nil"/>
              </w:pBdr>
              <w:spacing w:line="320" w:lineRule="auto"/>
              <w:ind w:left="491"/>
              <w:jc w:val="both"/>
              <w:rPr>
                <w:rFonts w:ascii="標楷體" w:eastAsia="標楷體" w:hAnsi="標楷體" w:cs="標楷體"/>
                <w:color w:val="000000" w:themeColor="text1"/>
              </w:rPr>
            </w:pPr>
            <w:r w:rsidRPr="00EE1A13">
              <w:rPr>
                <w:rFonts w:ascii="標楷體" w:eastAsia="標楷體" w:hAnsi="標楷體" w:cs="標楷體"/>
                <w:color w:val="000000" w:themeColor="text1"/>
              </w:rPr>
              <w:t>□處理衝突/捲入衝突□感受同步(例如：如果家人覺得不開心，我也開心不起來)</w:t>
            </w:r>
          </w:p>
          <w:p w:rsidR="00E44A3B" w:rsidRPr="00EE1A13" w:rsidRDefault="00EC64E1">
            <w:pPr>
              <w:pBdr>
                <w:top w:val="nil"/>
                <w:left w:val="nil"/>
                <w:bottom w:val="nil"/>
                <w:right w:val="nil"/>
                <w:between w:val="nil"/>
              </w:pBdr>
              <w:spacing w:line="320" w:lineRule="auto"/>
              <w:ind w:left="491"/>
              <w:jc w:val="both"/>
              <w:rPr>
                <w:rFonts w:ascii="標楷體" w:eastAsia="標楷體" w:hAnsi="標楷體" w:cs="標楷體"/>
                <w:color w:val="000000" w:themeColor="text1"/>
              </w:rPr>
            </w:pPr>
            <w:r w:rsidRPr="00EE1A13">
              <w:rPr>
                <w:rFonts w:ascii="標楷體" w:eastAsia="標楷體" w:hAnsi="標楷體" w:cs="標楷體"/>
                <w:color w:val="000000" w:themeColor="text1"/>
              </w:rPr>
              <w:t>□需長期陪伴□需長期看顧</w:t>
            </w:r>
            <w:r w:rsidRPr="00EE1A13">
              <w:rPr>
                <w:rFonts w:ascii="PMingLiu" w:eastAsia="PMingLiu" w:hAnsi="PMingLiu" w:cs="PMingLiu"/>
                <w:color w:val="000000" w:themeColor="text1"/>
              </w:rPr>
              <w:t>，</w:t>
            </w:r>
            <w:r w:rsidRPr="00EE1A13">
              <w:rPr>
                <w:rFonts w:ascii="標楷體" w:eastAsia="標楷體" w:hAnsi="標楷體" w:cs="標楷體"/>
                <w:color w:val="000000" w:themeColor="text1"/>
              </w:rPr>
              <w:t>無法讓其獨處 □主要負責家庭與專業福利者溝通□聽其訴苦</w:t>
            </w:r>
            <w:r w:rsidRPr="00EE1A13">
              <w:rPr>
                <w:rFonts w:ascii="PMingLiu" w:eastAsia="PMingLiu" w:hAnsi="PMingLiu" w:cs="PMingLiu"/>
                <w:color w:val="000000" w:themeColor="text1"/>
              </w:rPr>
              <w:t>，</w:t>
            </w:r>
            <w:r w:rsidRPr="00EE1A13">
              <w:rPr>
                <w:rFonts w:ascii="標楷體" w:eastAsia="標楷體" w:hAnsi="標楷體" w:cs="標楷體"/>
                <w:color w:val="000000" w:themeColor="text1"/>
              </w:rPr>
              <w:t>承接他們情緒 □協助其解決糾紛或衝突</w:t>
            </w:r>
            <w:r w:rsidRPr="00EE1A13">
              <w:rPr>
                <w:rFonts w:ascii="標楷體" w:eastAsia="標楷體" w:hAnsi="標楷體" w:cs="標楷體"/>
                <w:color w:val="000000" w:themeColor="text1"/>
                <w:u w:val="single"/>
              </w:rPr>
              <w:t xml:space="preserve">                                 </w:t>
            </w:r>
          </w:p>
          <w:p w:rsidR="00E44A3B" w:rsidRPr="00EE1A13" w:rsidRDefault="00EC64E1">
            <w:pPr>
              <w:spacing w:before="182" w:after="182" w:line="320" w:lineRule="auto"/>
              <w:ind w:left="65"/>
              <w:rPr>
                <w:rFonts w:ascii="標楷體" w:eastAsia="標楷體" w:hAnsi="標楷體" w:cs="標楷體"/>
                <w:color w:val="000000" w:themeColor="text1"/>
              </w:rPr>
            </w:pPr>
            <w:r w:rsidRPr="00EE1A13">
              <w:rPr>
                <w:rFonts w:ascii="標楷體" w:eastAsia="標楷體" w:hAnsi="標楷體" w:cs="標楷體"/>
                <w:color w:val="000000" w:themeColor="text1"/>
              </w:rPr>
              <w:lastRenderedPageBreak/>
              <w:t xml:space="preserve">三、學校概況: </w:t>
            </w:r>
          </w:p>
          <w:p w:rsidR="00E44A3B" w:rsidRPr="00EE1A13" w:rsidRDefault="00EC64E1">
            <w:pPr>
              <w:numPr>
                <w:ilvl w:val="0"/>
                <w:numId w:val="6"/>
              </w:numPr>
              <w:pBdr>
                <w:top w:val="nil"/>
                <w:left w:val="nil"/>
                <w:bottom w:val="nil"/>
                <w:right w:val="nil"/>
                <w:between w:val="nil"/>
              </w:pBdr>
              <w:spacing w:line="320" w:lineRule="auto"/>
              <w:ind w:left="359" w:hanging="294"/>
              <w:rPr>
                <w:rFonts w:ascii="標楷體" w:eastAsia="標楷體" w:hAnsi="標楷體" w:cs="標楷體"/>
                <w:color w:val="000000" w:themeColor="text1"/>
              </w:rPr>
            </w:pPr>
            <w:r w:rsidRPr="00EE1A13">
              <w:rPr>
                <w:rFonts w:ascii="標楷體" w:eastAsia="標楷體" w:hAnsi="標楷體" w:cs="標楷體"/>
                <w:color w:val="000000" w:themeColor="text1"/>
              </w:rPr>
              <w:t>學習狀況 □良好 □普通 □不佳 □其他:</w:t>
            </w:r>
            <w:r w:rsidRPr="00EE1A13">
              <w:rPr>
                <w:rFonts w:ascii="標楷體" w:eastAsia="標楷體" w:hAnsi="標楷體" w:cs="標楷體"/>
                <w:color w:val="000000" w:themeColor="text1"/>
                <w:u w:val="single"/>
              </w:rPr>
              <w:t>___</w:t>
            </w:r>
          </w:p>
          <w:p w:rsidR="00E44A3B" w:rsidRPr="00EE1A13" w:rsidRDefault="00EC64E1">
            <w:pPr>
              <w:numPr>
                <w:ilvl w:val="0"/>
                <w:numId w:val="6"/>
              </w:numPr>
              <w:pBdr>
                <w:top w:val="nil"/>
                <w:left w:val="nil"/>
                <w:bottom w:val="nil"/>
                <w:right w:val="nil"/>
                <w:between w:val="nil"/>
              </w:pBdr>
              <w:spacing w:line="320" w:lineRule="auto"/>
              <w:ind w:left="359" w:hanging="294"/>
              <w:rPr>
                <w:rFonts w:ascii="標楷體" w:eastAsia="標楷體" w:hAnsi="標楷體" w:cs="標楷體"/>
                <w:color w:val="000000" w:themeColor="text1"/>
              </w:rPr>
            </w:pPr>
            <w:r w:rsidRPr="00EE1A13">
              <w:rPr>
                <w:rFonts w:ascii="標楷體" w:eastAsia="標楷體" w:hAnsi="標楷體" w:cs="標楷體"/>
                <w:color w:val="000000" w:themeColor="text1"/>
              </w:rPr>
              <w:t>人際互動 □良好 □普通 □不佳 □其他:</w:t>
            </w:r>
            <w:r w:rsidRPr="00EE1A13">
              <w:rPr>
                <w:rFonts w:ascii="標楷體" w:eastAsia="標楷體" w:hAnsi="標楷體" w:cs="標楷體"/>
                <w:color w:val="000000" w:themeColor="text1"/>
                <w:u w:val="single"/>
              </w:rPr>
              <w:t>___</w:t>
            </w:r>
            <w:r w:rsidRPr="00EE1A13">
              <w:rPr>
                <w:rFonts w:ascii="標楷體" w:eastAsia="標楷體" w:hAnsi="標楷體" w:cs="標楷體"/>
                <w:color w:val="000000" w:themeColor="text1"/>
              </w:rPr>
              <w:t xml:space="preserve"> </w:t>
            </w:r>
          </w:p>
          <w:p w:rsidR="00E44A3B" w:rsidRPr="00EE1A13" w:rsidRDefault="00EC64E1">
            <w:pPr>
              <w:numPr>
                <w:ilvl w:val="0"/>
                <w:numId w:val="6"/>
              </w:numPr>
              <w:pBdr>
                <w:top w:val="nil"/>
                <w:left w:val="nil"/>
                <w:bottom w:val="nil"/>
                <w:right w:val="nil"/>
                <w:between w:val="nil"/>
              </w:pBdr>
              <w:spacing w:line="320" w:lineRule="auto"/>
              <w:ind w:left="359" w:hanging="294"/>
              <w:rPr>
                <w:rFonts w:ascii="標楷體" w:eastAsia="標楷體" w:hAnsi="標楷體" w:cs="標楷體"/>
                <w:color w:val="000000" w:themeColor="text1"/>
              </w:rPr>
            </w:pPr>
            <w:r w:rsidRPr="00EE1A13">
              <w:rPr>
                <w:rFonts w:ascii="標楷體" w:eastAsia="標楷體" w:hAnsi="標楷體" w:cs="標楷體"/>
                <w:color w:val="000000" w:themeColor="text1"/>
              </w:rPr>
              <w:t xml:space="preserve">近一個月內的出缺席情形：□穩定、□不穩定：一周平均到校天數：______天。 </w:t>
            </w:r>
          </w:p>
          <w:p w:rsidR="00E44A3B" w:rsidRPr="00EE1A13" w:rsidRDefault="00EC64E1">
            <w:pPr>
              <w:spacing w:line="320" w:lineRule="auto"/>
              <w:ind w:left="65"/>
              <w:rPr>
                <w:rFonts w:ascii="標楷體" w:eastAsia="標楷體" w:hAnsi="標楷體" w:cs="標楷體"/>
                <w:color w:val="000000" w:themeColor="text1"/>
              </w:rPr>
            </w:pPr>
            <w:r w:rsidRPr="00EE1A13">
              <w:rPr>
                <w:rFonts w:ascii="標楷體" w:eastAsia="標楷體" w:hAnsi="標楷體" w:cs="標楷體"/>
                <w:color w:val="000000" w:themeColor="text1"/>
              </w:rPr>
              <w:t>四、其他外在環境概況：</w:t>
            </w:r>
            <w:r w:rsidRPr="00EE1A13">
              <w:rPr>
                <w:rFonts w:ascii="標楷體" w:eastAsia="標楷體" w:hAnsi="標楷體" w:cs="標楷體"/>
                <w:color w:val="000000" w:themeColor="text1"/>
                <w:sz w:val="20"/>
                <w:szCs w:val="20"/>
              </w:rPr>
              <w:t>(可複選)</w:t>
            </w:r>
          </w:p>
          <w:p w:rsidR="00E44A3B" w:rsidRPr="00EE1A13" w:rsidRDefault="00EC64E1">
            <w:pPr>
              <w:numPr>
                <w:ilvl w:val="0"/>
                <w:numId w:val="6"/>
              </w:numPr>
              <w:pBdr>
                <w:top w:val="nil"/>
                <w:left w:val="nil"/>
                <w:bottom w:val="nil"/>
                <w:right w:val="nil"/>
                <w:between w:val="nil"/>
              </w:pBdr>
              <w:spacing w:line="320" w:lineRule="auto"/>
              <w:ind w:left="349" w:hanging="294"/>
              <w:rPr>
                <w:rFonts w:ascii="標楷體" w:eastAsia="標楷體" w:hAnsi="標楷體" w:cs="標楷體"/>
                <w:color w:val="000000" w:themeColor="text1"/>
                <w:u w:val="single"/>
              </w:rPr>
            </w:pPr>
            <w:r w:rsidRPr="00EE1A13">
              <w:rPr>
                <w:rFonts w:ascii="標楷體" w:eastAsia="標楷體" w:hAnsi="標楷體" w:cs="標楷體"/>
                <w:color w:val="000000" w:themeColor="text1"/>
              </w:rPr>
              <w:t xml:space="preserve">上下學 □自行前來 □父母接送 □父母親友接送 □安親班接送 □其他: ______ </w:t>
            </w:r>
            <w:r w:rsidRPr="00EE1A13">
              <w:rPr>
                <w:rFonts w:ascii="標楷體" w:eastAsia="標楷體" w:hAnsi="標楷體" w:cs="標楷體"/>
                <w:color w:val="000000" w:themeColor="text1"/>
                <w:u w:val="single"/>
              </w:rPr>
              <w:t xml:space="preserve">             </w:t>
            </w:r>
          </w:p>
          <w:p w:rsidR="00E44A3B" w:rsidRPr="00EE1A13" w:rsidRDefault="00EC64E1">
            <w:pPr>
              <w:numPr>
                <w:ilvl w:val="0"/>
                <w:numId w:val="6"/>
              </w:numPr>
              <w:pBdr>
                <w:top w:val="nil"/>
                <w:left w:val="nil"/>
                <w:bottom w:val="nil"/>
                <w:right w:val="nil"/>
                <w:between w:val="nil"/>
              </w:pBdr>
              <w:spacing w:line="320" w:lineRule="auto"/>
              <w:ind w:left="349" w:hanging="294"/>
              <w:rPr>
                <w:rFonts w:ascii="標楷體" w:eastAsia="標楷體" w:hAnsi="標楷體" w:cs="標楷體"/>
                <w:color w:val="000000" w:themeColor="text1"/>
              </w:rPr>
            </w:pPr>
            <w:r w:rsidRPr="00EE1A13">
              <w:rPr>
                <w:rFonts w:ascii="標楷體" w:eastAsia="標楷體" w:hAnsi="標楷體" w:cs="標楷體"/>
                <w:color w:val="000000" w:themeColor="text1"/>
              </w:rPr>
              <w:t>課後安排□直接回家 □親友家  □安親班/補習班  □其他: ______</w:t>
            </w:r>
            <w:r w:rsidRPr="00EE1A13">
              <w:rPr>
                <w:rFonts w:ascii="標楷體" w:eastAsia="標楷體" w:hAnsi="標楷體" w:cs="標楷體"/>
                <w:color w:val="000000" w:themeColor="text1"/>
                <w:u w:val="single"/>
              </w:rPr>
              <w:t xml:space="preserve"> </w:t>
            </w:r>
          </w:p>
          <w:p w:rsidR="00E44A3B" w:rsidRPr="00EE1A13" w:rsidRDefault="00EC64E1" w:rsidP="00EE1A13">
            <w:pPr>
              <w:numPr>
                <w:ilvl w:val="0"/>
                <w:numId w:val="6"/>
              </w:numPr>
              <w:pBdr>
                <w:top w:val="nil"/>
                <w:left w:val="nil"/>
                <w:bottom w:val="nil"/>
                <w:right w:val="nil"/>
                <w:between w:val="nil"/>
              </w:pBdr>
              <w:spacing w:line="320" w:lineRule="auto"/>
              <w:ind w:left="349" w:hanging="294"/>
              <w:rPr>
                <w:rFonts w:ascii="標楷體" w:eastAsia="標楷體" w:hAnsi="標楷體" w:cs="標楷體" w:hint="eastAsia"/>
                <w:color w:val="000000" w:themeColor="text1"/>
              </w:rPr>
            </w:pPr>
            <w:r w:rsidRPr="00EE1A13">
              <w:rPr>
                <w:rFonts w:ascii="標楷體" w:eastAsia="標楷體" w:hAnsi="標楷體" w:cs="標楷體"/>
                <w:color w:val="000000" w:themeColor="text1"/>
              </w:rPr>
              <w:t xml:space="preserve">其他: (請稍加說明) </w:t>
            </w:r>
          </w:p>
        </w:tc>
      </w:tr>
    </w:tbl>
    <w:p w:rsidR="00E44A3B" w:rsidRDefault="00EC64E1">
      <w:pPr>
        <w:spacing w:line="360" w:lineRule="auto"/>
        <w:ind w:right="68"/>
        <w:jc w:val="both"/>
        <w:rPr>
          <w:rFonts w:ascii="標楷體" w:eastAsia="標楷體" w:hAnsi="標楷體" w:cs="標楷體"/>
          <w:b/>
        </w:rPr>
      </w:pPr>
      <w:r>
        <w:lastRenderedPageBreak/>
        <w:br w:type="page"/>
      </w:r>
    </w:p>
    <w:p w:rsidR="00E44A3B" w:rsidRDefault="00EC64E1">
      <w:pPr>
        <w:spacing w:line="360" w:lineRule="auto"/>
        <w:ind w:right="68"/>
        <w:jc w:val="both"/>
        <w:rPr>
          <w:rFonts w:ascii="標楷體" w:eastAsia="標楷體" w:hAnsi="標楷體" w:cs="標楷體"/>
          <w:b/>
        </w:rPr>
      </w:pPr>
      <w:r>
        <w:rPr>
          <w:rFonts w:ascii="標楷體" w:eastAsia="標楷體" w:hAnsi="標楷體" w:cs="標楷體"/>
          <w:b/>
        </w:rPr>
        <w:lastRenderedPageBreak/>
        <w:t>貳、學生各類風險評估</w:t>
      </w:r>
    </w:p>
    <w:p w:rsidR="00E44A3B" w:rsidRDefault="00EC64E1">
      <w:pPr>
        <w:spacing w:line="320" w:lineRule="auto"/>
        <w:ind w:right="68"/>
        <w:jc w:val="center"/>
        <w:rPr>
          <w:rFonts w:ascii="標楷體" w:eastAsia="標楷體" w:hAnsi="標楷體" w:cs="標楷體"/>
        </w:rPr>
      </w:pPr>
      <w:r>
        <w:rPr>
          <w:rFonts w:ascii="標楷體" w:eastAsia="標楷體" w:hAnsi="標楷體" w:cs="標楷體"/>
        </w:rPr>
        <w:t>請教師依據該名學生最近一個月內的狀態，先勾選可能的風險類型，再從「風險因子｣勾選</w:t>
      </w:r>
    </w:p>
    <w:p w:rsidR="00E44A3B" w:rsidRDefault="00EC64E1">
      <w:pPr>
        <w:spacing w:line="320" w:lineRule="auto"/>
        <w:ind w:right="68"/>
        <w:rPr>
          <w:rFonts w:ascii="標楷體" w:eastAsia="標楷體" w:hAnsi="標楷體" w:cs="標楷體"/>
        </w:rPr>
      </w:pPr>
      <w:r>
        <w:rPr>
          <w:rFonts w:ascii="標楷體" w:eastAsia="標楷體" w:hAnsi="標楷體" w:cs="標楷體"/>
        </w:rPr>
        <w:t>出較為相關的敘述內容，可以複選。</w:t>
      </w:r>
    </w:p>
    <w:tbl>
      <w:tblPr>
        <w:tblStyle w:val="ae"/>
        <w:tblW w:w="10049" w:type="dxa"/>
        <w:jc w:val="center"/>
        <w:tblInd w:w="0" w:type="dxa"/>
        <w:tblLayout w:type="fixed"/>
        <w:tblLook w:val="0400" w:firstRow="0" w:lastRow="0" w:firstColumn="0" w:lastColumn="0" w:noHBand="0" w:noVBand="1"/>
      </w:tblPr>
      <w:tblGrid>
        <w:gridCol w:w="1261"/>
        <w:gridCol w:w="8788"/>
      </w:tblGrid>
      <w:tr w:rsidR="00E44A3B">
        <w:trPr>
          <w:tblHeader/>
          <w:jc w:val="center"/>
        </w:trPr>
        <w:tc>
          <w:tcPr>
            <w:tcW w:w="1261"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400" w:lineRule="auto"/>
              <w:jc w:val="center"/>
              <w:rPr>
                <w:rFonts w:ascii="標楷體" w:eastAsia="標楷體" w:hAnsi="標楷體" w:cs="標楷體"/>
              </w:rPr>
            </w:pPr>
            <w:r>
              <w:rPr>
                <w:rFonts w:ascii="標楷體" w:eastAsia="標楷體" w:hAnsi="標楷體" w:cs="標楷體"/>
              </w:rPr>
              <w:t>風險類型</w:t>
            </w:r>
          </w:p>
        </w:tc>
        <w:tc>
          <w:tcPr>
            <w:tcW w:w="8788"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E44A3B" w:rsidRDefault="00EC64E1">
            <w:pPr>
              <w:jc w:val="center"/>
              <w:rPr>
                <w:rFonts w:ascii="標楷體" w:eastAsia="標楷體" w:hAnsi="標楷體" w:cs="標楷體"/>
              </w:rPr>
            </w:pPr>
            <w:r>
              <w:rPr>
                <w:rFonts w:ascii="標楷體" w:eastAsia="標楷體" w:hAnsi="標楷體" w:cs="標楷體"/>
              </w:rPr>
              <w:t>風險因子</w:t>
            </w:r>
          </w:p>
        </w:tc>
      </w:tr>
      <w:tr w:rsidR="00E44A3B">
        <w:trPr>
          <w:trHeight w:val="36"/>
          <w:jc w:val="center"/>
        </w:trPr>
        <w:tc>
          <w:tcPr>
            <w:tcW w:w="1261"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400" w:lineRule="auto"/>
              <w:jc w:val="center"/>
              <w:rPr>
                <w:rFonts w:ascii="標楷體" w:eastAsia="標楷體" w:hAnsi="標楷體" w:cs="標楷體"/>
              </w:rPr>
            </w:pPr>
            <w:r>
              <w:rPr>
                <w:rFonts w:ascii="標楷體" w:eastAsia="標楷體" w:hAnsi="標楷體" w:cs="標楷體"/>
              </w:rPr>
              <w:t>□</w:t>
            </w:r>
          </w:p>
          <w:p w:rsidR="00E44A3B" w:rsidRDefault="00EC64E1" w:rsidP="00EE1A13">
            <w:pPr>
              <w:jc w:val="center"/>
              <w:rPr>
                <w:rFonts w:ascii="標楷體" w:eastAsia="標楷體" w:hAnsi="標楷體" w:cs="標楷體"/>
              </w:rPr>
            </w:pPr>
            <w:r>
              <w:rPr>
                <w:rFonts w:ascii="標楷體" w:eastAsia="標楷體" w:hAnsi="標楷體" w:cs="標楷體"/>
              </w:rPr>
              <w:t>中輟之虞</w:t>
            </w: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□缺乏學習動力，或課業壓力超乎負荷。</w:t>
            </w:r>
          </w:p>
        </w:tc>
      </w:tr>
      <w:tr w:rsidR="00E44A3B">
        <w:trPr>
          <w:trHeight w:val="36"/>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□人際關係不佳而感到困擾。</w:t>
            </w:r>
          </w:p>
        </w:tc>
      </w:tr>
      <w:tr w:rsidR="00E44A3B">
        <w:trPr>
          <w:trHeight w:val="36"/>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□網路成癮。</w:t>
            </w:r>
          </w:p>
        </w:tc>
      </w:tr>
      <w:tr w:rsidR="00E44A3B">
        <w:trPr>
          <w:trHeight w:val="36"/>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□家庭變故（如：父母離異/分居、主要照顧者/家人發生意外、過世、失能）。</w:t>
            </w:r>
          </w:p>
        </w:tc>
      </w:tr>
      <w:tr w:rsidR="00E44A3B">
        <w:trPr>
          <w:trHeight w:val="36"/>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□經常性請病假，且無就醫證明。</w:t>
            </w:r>
          </w:p>
        </w:tc>
      </w:tr>
      <w:tr w:rsidR="00E44A3B">
        <w:trPr>
          <w:trHeight w:val="36"/>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□到校後無故離校，但無實質請假必要性。</w:t>
            </w:r>
          </w:p>
        </w:tc>
      </w:tr>
      <w:tr w:rsidR="00E44A3B">
        <w:trPr>
          <w:trHeight w:val="36"/>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□連續三天以上缺課(未完成請假)。</w:t>
            </w:r>
          </w:p>
        </w:tc>
      </w:tr>
      <w:tr w:rsidR="00E44A3B">
        <w:trPr>
          <w:trHeight w:val="36"/>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□全學期累計七天未經請假而缺課。</w:t>
            </w:r>
          </w:p>
        </w:tc>
      </w:tr>
      <w:tr w:rsidR="00E44A3B">
        <w:trPr>
          <w:trHeight w:val="36"/>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□轉學生但未向轉入學校報到。</w:t>
            </w:r>
          </w:p>
        </w:tc>
      </w:tr>
      <w:tr w:rsidR="00E44A3B">
        <w:trPr>
          <w:trHeight w:val="120"/>
          <w:jc w:val="center"/>
        </w:trPr>
        <w:tc>
          <w:tcPr>
            <w:tcW w:w="1261"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400" w:lineRule="auto"/>
              <w:jc w:val="center"/>
              <w:rPr>
                <w:rFonts w:ascii="標楷體" w:eastAsia="標楷體" w:hAnsi="標楷體" w:cs="標楷體"/>
              </w:rPr>
            </w:pPr>
            <w:r>
              <w:rPr>
                <w:rFonts w:ascii="標楷體" w:eastAsia="標楷體" w:hAnsi="標楷體" w:cs="標楷體"/>
              </w:rPr>
              <w:t>□</w:t>
            </w:r>
          </w:p>
          <w:p w:rsidR="00E44A3B" w:rsidRDefault="00EC64E1" w:rsidP="00EE1A13">
            <w:pPr>
              <w:jc w:val="center"/>
              <w:rPr>
                <w:rFonts w:ascii="標楷體" w:eastAsia="標楷體" w:hAnsi="標楷體" w:cs="標楷體"/>
              </w:rPr>
            </w:pPr>
            <w:r>
              <w:rPr>
                <w:rFonts w:ascii="標楷體" w:eastAsia="標楷體" w:hAnsi="標楷體" w:cs="標楷體"/>
              </w:rPr>
              <w:t>偏差行為(財物侵犯、不良習性、暴力衝突)</w:t>
            </w: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320" w:lineRule="auto"/>
              <w:rPr>
                <w:rFonts w:ascii="標楷體" w:eastAsia="標楷體" w:hAnsi="標楷體" w:cs="標楷體"/>
              </w:rPr>
            </w:pPr>
            <w:r>
              <w:rPr>
                <w:rFonts w:ascii="標楷體" w:eastAsia="標楷體" w:hAnsi="標楷體" w:cs="標楷體"/>
              </w:rPr>
              <w:t>□不寫功課、抄他人作業、考試作弊、遲交作業、上課打瞌睡、逃學等。</w:t>
            </w:r>
          </w:p>
        </w:tc>
      </w:tr>
      <w:tr w:rsidR="00E44A3B">
        <w:trPr>
          <w:trHeight w:val="120"/>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□說謊、講髒話、搗亂捉弄同學、抽煙、惡作劇、不合作、不守紀律、網路成癮、干擾上課秩序、閱讀不良刊物、賭博、逃家等。</w:t>
            </w:r>
          </w:p>
        </w:tc>
      </w:tr>
      <w:tr w:rsidR="00E44A3B">
        <w:trPr>
          <w:trHeight w:val="120"/>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□吵架、打架、勒索、恐嚇、破壞公物、加入幫派等。</w:t>
            </w:r>
          </w:p>
        </w:tc>
      </w:tr>
      <w:tr w:rsidR="00E44A3B">
        <w:trPr>
          <w:trHeight w:val="120"/>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□偷竊、搶奪他人物品、未經許可自行拿走他人財物、將撿到的物品據為己等。</w:t>
            </w:r>
          </w:p>
        </w:tc>
      </w:tr>
      <w:tr w:rsidR="00E44A3B">
        <w:trPr>
          <w:trHeight w:val="120"/>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□暴力攻擊</w:t>
            </w:r>
            <w:r>
              <w:rPr>
                <w:rFonts w:ascii="PMingLiu" w:eastAsia="PMingLiu" w:hAnsi="PMingLiu" w:cs="PMingLiu"/>
              </w:rPr>
              <w:t>、</w:t>
            </w:r>
            <w:r>
              <w:rPr>
                <w:rFonts w:ascii="標楷體" w:eastAsia="標楷體" w:hAnsi="標楷體" w:cs="標楷體"/>
              </w:rPr>
              <w:t>霸凌同學</w:t>
            </w:r>
            <w:r>
              <w:rPr>
                <w:rFonts w:ascii="PMingLiu" w:eastAsia="PMingLiu" w:hAnsi="PMingLiu" w:cs="PMingLiu"/>
              </w:rPr>
              <w:t>、</w:t>
            </w:r>
            <w:r>
              <w:rPr>
                <w:rFonts w:ascii="標楷體" w:eastAsia="標楷體" w:hAnsi="標楷體" w:cs="標楷體"/>
              </w:rPr>
              <w:t>欺負弱小、向同學勒索</w:t>
            </w:r>
            <w:r>
              <w:rPr>
                <w:rFonts w:ascii="PMingLiu" w:eastAsia="PMingLiu" w:hAnsi="PMingLiu" w:cs="PMingLiu"/>
              </w:rPr>
              <w:t>、</w:t>
            </w:r>
            <w:r>
              <w:rPr>
                <w:rFonts w:ascii="標楷體" w:eastAsia="標楷體" w:hAnsi="標楷體" w:cs="標楷體"/>
              </w:rPr>
              <w:t>跟老師或父母頂嘴</w:t>
            </w:r>
          </w:p>
        </w:tc>
      </w:tr>
      <w:tr w:rsidR="00E44A3B">
        <w:trPr>
          <w:trHeight w:val="54"/>
          <w:jc w:val="center"/>
        </w:trPr>
        <w:tc>
          <w:tcPr>
            <w:tcW w:w="1261"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spacing w:line="400" w:lineRule="auto"/>
              <w:jc w:val="center"/>
              <w:rPr>
                <w:rFonts w:ascii="標楷體" w:eastAsia="標楷體" w:hAnsi="標楷體" w:cs="標楷體"/>
              </w:rPr>
            </w:pPr>
            <w:r>
              <w:rPr>
                <w:rFonts w:ascii="標楷體" w:eastAsia="標楷體" w:hAnsi="標楷體" w:cs="標楷體"/>
              </w:rPr>
              <w:t>□</w:t>
            </w:r>
          </w:p>
          <w:p w:rsidR="00E44A3B" w:rsidRDefault="00EC64E1" w:rsidP="00EE1A13">
            <w:pPr>
              <w:jc w:val="center"/>
              <w:rPr>
                <w:rFonts w:ascii="標楷體" w:eastAsia="標楷體" w:hAnsi="標楷體" w:cs="標楷體"/>
              </w:rPr>
            </w:pPr>
            <w:r>
              <w:rPr>
                <w:rFonts w:ascii="標楷體" w:eastAsia="標楷體" w:hAnsi="標楷體" w:cs="標楷體"/>
              </w:rPr>
              <w:t>物質耽溺/沉迷(菸、酒、藥、網路)</w:t>
            </w: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□主要照顧者家庭關係不和諧或有衝突(如:家庭發生口語或肢體衝突、冷戰、出現危險舉動)。</w:t>
            </w:r>
          </w:p>
        </w:tc>
      </w:tr>
      <w:tr w:rsidR="00E44A3B">
        <w:trPr>
          <w:trHeight w:val="170"/>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□出現嗜睡、食慾不振、目光呆滯、結膜紅腫、步履蹣跚或靜脈炎等狀況。</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□沒有其他原因，但學生體能狀況變差、抵抗力變差容易生病。</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□曾表達出現(視、聽)幻覺，變得沒有方向感。</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□眼睛曾有瞳孔過大或過小、眼眶泛黑、眼睛出血、眼神迷濛等狀況。</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□曾出現不自然生理反應(如：手部顫抖、體臭、汗液有藥味等)。</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□想上網而無法上網的時候就會感到坐立不安、心情低落易發脾氣。</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□情緒敏感起伏大，容易鬧脾氣，很難自己慢慢平復情緒。</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□常出現易怒、負面的言語行為或攻擊性行為，對權威有強烈反抗心。</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□物質(如：菸、酒、藥、網路)的使用量越來越大的趨勢。</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□習慣減少睡眠以便能有更多時間上網休閒。</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□曾向家人、朋友或他人說隱瞞自己使用物品(如：菸、酒、藥、網路)的程度。</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□物質(如：菸、酒、藥、網路)使用行為已對學業造成負面影響。</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□缺乏自信、否定自我或對他人漠不關心。</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□時常表現疲憊、無法專注、容易分心、坐不住或發呆。</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□曾密切且頻繁與非行少年或者與有接觸毒品的成人互動。</w:t>
            </w:r>
          </w:p>
        </w:tc>
      </w:tr>
      <w:tr w:rsidR="00E44A3B">
        <w:trPr>
          <w:trHeight w:val="54"/>
          <w:jc w:val="center"/>
        </w:trPr>
        <w:tc>
          <w:tcPr>
            <w:tcW w:w="1261"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jc w:val="center"/>
              <w:rPr>
                <w:rFonts w:ascii="標楷體" w:eastAsia="標楷體" w:hAnsi="標楷體" w:cs="標楷體"/>
              </w:rPr>
            </w:pPr>
            <w:r>
              <w:rPr>
                <w:rFonts w:ascii="標楷體" w:eastAsia="標楷體" w:hAnsi="標楷體" w:cs="標楷體"/>
              </w:rPr>
              <w:t>□</w:t>
            </w:r>
          </w:p>
          <w:p w:rsidR="00E44A3B" w:rsidRDefault="00EC64E1">
            <w:pPr>
              <w:jc w:val="center"/>
              <w:rPr>
                <w:rFonts w:ascii="標楷體" w:eastAsia="標楷體" w:hAnsi="標楷體" w:cs="標楷體"/>
              </w:rPr>
            </w:pPr>
            <w:r>
              <w:rPr>
                <w:rFonts w:ascii="標楷體" w:eastAsia="標楷體" w:hAnsi="標楷體" w:cs="標楷體"/>
              </w:rPr>
              <w:t>情緒困擾(焦慮、</w:t>
            </w:r>
            <w:r>
              <w:rPr>
                <w:rFonts w:ascii="標楷體" w:eastAsia="標楷體" w:hAnsi="標楷體" w:cs="標楷體"/>
              </w:rPr>
              <w:lastRenderedPageBreak/>
              <w:t>衝動、憂鬱、躁鬱、自我傷害等)</w:t>
            </w: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lastRenderedPageBreak/>
              <w:t>□出現退化、退縮或不符年齡的成熟。</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□情緒突然變得緊張、焦慮、恐懼、憂鬱或易怒等。</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□情緒敏感起伏大，容易鬧脾氣，很難自己慢慢平復情緒。</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□突然表現出異常的悲傷或異常的平淡。</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□常表達或透露出無人照顧或關心。</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□缺乏自信、否定自我或對他人漠不關心。</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□常出現易怒、負面的言語行為或攻擊性行為，對權威有強烈反抗心。</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□時常表現疲憊、無法專注、容易分心、坐不住或發呆。</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□在學業表現上突然低落、退步，情緒有異於平常之表現。</w:t>
            </w:r>
          </w:p>
        </w:tc>
      </w:tr>
      <w:tr w:rsidR="00E44A3B">
        <w:trPr>
          <w:trHeight w:val="51"/>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□出現異常行為、自我傷害行為或自殺行為。</w:t>
            </w:r>
          </w:p>
        </w:tc>
      </w:tr>
      <w:tr w:rsidR="00E44A3B">
        <w:trPr>
          <w:trHeight w:val="51"/>
          <w:jc w:val="center"/>
        </w:trPr>
        <w:tc>
          <w:tcPr>
            <w:tcW w:w="1261"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jc w:val="center"/>
              <w:rPr>
                <w:rFonts w:ascii="標楷體" w:eastAsia="標楷體" w:hAnsi="標楷體" w:cs="標楷體"/>
              </w:rPr>
            </w:pPr>
            <w:r>
              <w:rPr>
                <w:rFonts w:ascii="標楷體" w:eastAsia="標楷體" w:hAnsi="標楷體" w:cs="標楷體"/>
              </w:rPr>
              <w:t>□</w:t>
            </w:r>
          </w:p>
          <w:p w:rsidR="00E44A3B" w:rsidRDefault="00EC64E1">
            <w:pPr>
              <w:jc w:val="center"/>
              <w:rPr>
                <w:rFonts w:ascii="標楷體" w:eastAsia="標楷體" w:hAnsi="標楷體" w:cs="標楷體"/>
              </w:rPr>
            </w:pPr>
            <w:r>
              <w:rPr>
                <w:rFonts w:ascii="標楷體" w:eastAsia="標楷體" w:hAnsi="標楷體" w:cs="標楷體"/>
              </w:rPr>
              <w:t>學習適應(懼學、拒學、學習成就低落)</w:t>
            </w: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□面臨上學會有身體症狀或感到焦慮。</w:t>
            </w:r>
          </w:p>
        </w:tc>
      </w:tr>
      <w:tr w:rsidR="00E44A3B">
        <w:trPr>
          <w:trHeight w:val="51"/>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□人際關係不佳。</w:t>
            </w:r>
          </w:p>
        </w:tc>
      </w:tr>
      <w:tr w:rsidR="00E44A3B">
        <w:trPr>
          <w:trHeight w:val="51"/>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□學習成就低落。</w:t>
            </w:r>
          </w:p>
        </w:tc>
      </w:tr>
      <w:tr w:rsidR="00E44A3B">
        <w:trPr>
          <w:trHeight w:val="51"/>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□作業完成度不佳或長期缺交功課。</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□閱讀能力方面：包括閱讀習慣、理解和表達方式等困難，常因閱讀速度慢而發生錯誤，或者唸完文章卻無法理解內容，有跳行跳字，難分辨易混淆的字。</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□書寫能力方面：包括字跡的工整、字的正確性、文句的通暢等，常出現技術性的錯誤，如：字體上下左右顛倒，詞彙有限，書寫速度慢。</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□語言能力方面：分為語言接收、處理與表達三方面的問題；在思考時，有符號運用的困難，很難表達自己的想法與人溝通。</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□數學能力方面：無法了解數字的概念</w:t>
            </w:r>
            <w:r>
              <w:rPr>
                <w:rFonts w:ascii="PMingLiu" w:eastAsia="PMingLiu" w:hAnsi="PMingLiu" w:cs="PMingLiu"/>
              </w:rPr>
              <w:t>、</w:t>
            </w:r>
            <w:r>
              <w:rPr>
                <w:rFonts w:ascii="標楷體" w:eastAsia="標楷體" w:hAnsi="標楷體" w:cs="標楷體"/>
              </w:rPr>
              <w:t>心算及應用問題，也無法運算太複雜的計算式，對小數、分數、比例、時間、單位等概念理解有困難。</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□社會技巧缺乏情形：行為衝動；挫折忍受力低；與同儕關係普遍表現不佳；無法正確判斷他人行為或情境；易受情緒干擾致使社交技巧不夠合宜適切；缺乏自我控制而無法穩定的持續地表現應有的適當行為。</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□一般性特徵，主要為不專注易分心、過動、衝動、協調性差、組織性差、動機低且較顯依賴。</w:t>
            </w:r>
          </w:p>
        </w:tc>
      </w:tr>
      <w:tr w:rsidR="00E44A3B">
        <w:trPr>
          <w:trHeight w:val="334"/>
          <w:jc w:val="center"/>
        </w:trPr>
        <w:tc>
          <w:tcPr>
            <w:tcW w:w="1261"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jc w:val="center"/>
              <w:rPr>
                <w:rFonts w:ascii="標楷體" w:eastAsia="標楷體" w:hAnsi="標楷體" w:cs="標楷體"/>
              </w:rPr>
            </w:pPr>
            <w:r>
              <w:rPr>
                <w:rFonts w:ascii="標楷體" w:eastAsia="標楷體" w:hAnsi="標楷體" w:cs="標楷體"/>
              </w:rPr>
              <w:t>□</w:t>
            </w:r>
          </w:p>
          <w:p w:rsidR="00E44A3B" w:rsidRDefault="00EC64E1">
            <w:pPr>
              <w:jc w:val="center"/>
              <w:rPr>
                <w:rFonts w:ascii="標楷體" w:eastAsia="標楷體" w:hAnsi="標楷體" w:cs="標楷體"/>
              </w:rPr>
            </w:pPr>
            <w:r>
              <w:rPr>
                <w:rFonts w:ascii="標楷體" w:eastAsia="標楷體" w:hAnsi="標楷體" w:cs="標楷體"/>
              </w:rPr>
              <w:t>人際關係(人際孤立、社會技巧缺乏、人際衝突、交友複雜等)</w:t>
            </w: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□家庭關係不和諧或有衝突(如:家庭發生口語或肢體衝突、冷戰、出現危險舉動)。</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□和同學很少或幾乎沒有互動，退縮。</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□在分組或需表達自己的狀況下，表現出比一般同儕更明顯的焦慮、緊張，甚至無法表達自己。</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□常表達或透露出無人照顧或關心，感到孤單。</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□常在人際互動中感到委屈，或是被欺負。</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□與好友的互動方式或頻率有明顯的變化。</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□因人際互動而影響到飲食、睡眠的規律性。</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□常出現易怒、負面的言語行為或攻擊性行為，與同儕容易起衝突。</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□對對權威(如師長)的教導、建議、介入強烈反抗，程度明顯超出一般同儕。</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□和校外同儕的互動頻率，遠多於和校內同儕的互動頻率。</w:t>
            </w:r>
          </w:p>
        </w:tc>
      </w:tr>
      <w:tr w:rsidR="00E44A3B">
        <w:trPr>
          <w:trHeight w:val="334"/>
          <w:jc w:val="center"/>
        </w:trPr>
        <w:tc>
          <w:tcPr>
            <w:tcW w:w="1261"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E1A13" w:rsidP="00EE1A13">
            <w:pPr>
              <w:rPr>
                <w:rFonts w:ascii="標楷體" w:eastAsia="標楷體" w:hAnsi="標楷體" w:cs="標楷體"/>
              </w:rPr>
            </w:pPr>
            <w:r>
              <w:rPr>
                <w:rFonts w:ascii="標楷體" w:eastAsia="標楷體" w:hAnsi="標楷體" w:cs="標楷體" w:hint="eastAsia"/>
              </w:rPr>
              <w:t xml:space="preserve">   </w:t>
            </w:r>
            <w:r w:rsidR="00EC64E1">
              <w:rPr>
                <w:rFonts w:ascii="標楷體" w:eastAsia="標楷體" w:hAnsi="標楷體" w:cs="標楷體"/>
              </w:rPr>
              <w:t>□</w:t>
            </w:r>
          </w:p>
          <w:p w:rsidR="00E44A3B" w:rsidRDefault="00EC64E1">
            <w:pPr>
              <w:jc w:val="center"/>
              <w:rPr>
                <w:rFonts w:ascii="標楷體" w:eastAsia="標楷體" w:hAnsi="標楷體" w:cs="標楷體"/>
              </w:rPr>
            </w:pPr>
            <w:r>
              <w:rPr>
                <w:rFonts w:ascii="標楷體" w:eastAsia="標楷體" w:hAnsi="標楷體" w:cs="標楷體"/>
              </w:rPr>
              <w:t>脆弱家庭</w:t>
            </w: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□主要照顧者家庭經濟困頓，導致無法如期繳交相關費用。</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□主要照顧者情緒精神狀況不佳、有精神疾患或疑有藥物濫用、酗酒之情形。</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□主要照顧者教養知能或資源不足、管教態度不當。</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□主要照顧者經常對學生態度冷漠或不予回應需求。</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□主要照顧者家庭關係不和諧或有衝突(如:家庭發生口語或肢體衝突、冷戰、出現危險舉動)。</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□家庭成員組成複雜致有安全疑慮者(如:頻換同居人、非親屬人口同住等)。</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□主要照顧者因案入監服刑、失蹤或長期住院等問題，致使學生有未獲適當照顧之虞。</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□主要照顧者突然長期委託不特定他人照顧學生。</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□主要照顧者經常讓 12 歲以下學生獨自在家或委託不適任者照顧。</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□家長本身為未成年生子。</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□個人衛生不佳或有特殊部位感染(如：外觀髒亂不整潔或有異味)。</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□經常穿著不合身或不合時令，以至於有身體疾病、影響生活適應或有疏忽照顧之虞。</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□家庭變故（如：父母離異、分居、主要照顧者/家人發生意外、過世、失能），致使家庭照顧功能受損。</w:t>
            </w:r>
          </w:p>
        </w:tc>
      </w:tr>
      <w:tr w:rsidR="00E44A3B">
        <w:trPr>
          <w:trHeight w:val="334"/>
          <w:jc w:val="center"/>
        </w:trPr>
        <w:tc>
          <w:tcPr>
            <w:tcW w:w="1261"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jc w:val="center"/>
              <w:rPr>
                <w:rFonts w:ascii="標楷體" w:eastAsia="標楷體" w:hAnsi="標楷體" w:cs="標楷體"/>
              </w:rPr>
            </w:pPr>
            <w:r>
              <w:rPr>
                <w:rFonts w:ascii="標楷體" w:eastAsia="標楷體" w:hAnsi="標楷體" w:cs="標楷體"/>
              </w:rPr>
              <w:t>□</w:t>
            </w:r>
          </w:p>
          <w:p w:rsidR="00E44A3B" w:rsidRDefault="00EC64E1">
            <w:pPr>
              <w:jc w:val="center"/>
              <w:rPr>
                <w:rFonts w:ascii="標楷體" w:eastAsia="標楷體" w:hAnsi="標楷體" w:cs="標楷體"/>
              </w:rPr>
            </w:pPr>
            <w:r>
              <w:rPr>
                <w:rFonts w:ascii="標楷體" w:eastAsia="標楷體" w:hAnsi="標楷體" w:cs="標楷體"/>
              </w:rPr>
              <w:t>獨居兒童及少年</w:t>
            </w: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300" w:lineRule="auto"/>
              <w:rPr>
                <w:rFonts w:ascii="標楷體" w:eastAsia="標楷體" w:hAnsi="標楷體" w:cs="標楷體"/>
              </w:rPr>
            </w:pPr>
            <w:r>
              <w:rPr>
                <w:rFonts w:ascii="標楷體" w:eastAsia="標楷體" w:hAnsi="標楷體" w:cs="標楷體"/>
              </w:rPr>
              <w:t>□年齡未滿12歲，且沒有同住家人。</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300" w:lineRule="auto"/>
              <w:rPr>
                <w:rFonts w:ascii="標楷體" w:eastAsia="標楷體" w:hAnsi="標楷體" w:cs="標楷體"/>
              </w:rPr>
            </w:pPr>
            <w:r>
              <w:rPr>
                <w:rFonts w:ascii="標楷體" w:eastAsia="標楷體" w:hAnsi="標楷體" w:cs="標楷體"/>
              </w:rPr>
              <w:t>□未滿6歲或需要特別看護的兒童或少年單獨在家。</w:t>
            </w:r>
          </w:p>
        </w:tc>
      </w:tr>
      <w:tr w:rsidR="00E44A3B">
        <w:trPr>
          <w:trHeight w:val="334"/>
          <w:jc w:val="center"/>
        </w:trPr>
        <w:tc>
          <w:tcPr>
            <w:tcW w:w="1261"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300" w:lineRule="auto"/>
              <w:rPr>
                <w:rFonts w:ascii="標楷體" w:eastAsia="標楷體" w:hAnsi="標楷體" w:cs="標楷體"/>
              </w:rPr>
            </w:pPr>
            <w:r>
              <w:rPr>
                <w:rFonts w:ascii="標楷體" w:eastAsia="標楷體" w:hAnsi="標楷體" w:cs="標楷體"/>
              </w:rPr>
              <w:t>□在家時間，家長或主要照顧者因為工作或其他因素時常不在家。</w:t>
            </w:r>
          </w:p>
        </w:tc>
      </w:tr>
      <w:tr w:rsidR="00E44A3B">
        <w:trPr>
          <w:trHeight w:val="334"/>
          <w:jc w:val="center"/>
        </w:trPr>
        <w:tc>
          <w:tcPr>
            <w:tcW w:w="1261"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jc w:val="center"/>
              <w:rPr>
                <w:rFonts w:ascii="標楷體" w:eastAsia="標楷體" w:hAnsi="標楷體" w:cs="標楷體"/>
              </w:rPr>
            </w:pPr>
            <w:r>
              <w:rPr>
                <w:rFonts w:ascii="標楷體" w:eastAsia="標楷體" w:hAnsi="標楷體" w:cs="標楷體"/>
              </w:rPr>
              <w:t>□</w:t>
            </w:r>
          </w:p>
          <w:p w:rsidR="00E44A3B" w:rsidRDefault="00EC64E1">
            <w:pPr>
              <w:jc w:val="center"/>
              <w:rPr>
                <w:rFonts w:ascii="標楷體" w:eastAsia="標楷體" w:hAnsi="標楷體" w:cs="標楷體"/>
              </w:rPr>
            </w:pPr>
            <w:r>
              <w:rPr>
                <w:rFonts w:ascii="標楷體" w:eastAsia="標楷體" w:hAnsi="標楷體" w:cs="標楷體"/>
              </w:rPr>
              <w:t>曾為保護性個案(目睹家暴、家暴、性騷擾、性侵害、安置個案)</w:t>
            </w: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300" w:lineRule="auto"/>
              <w:rPr>
                <w:rFonts w:ascii="標楷體" w:eastAsia="標楷體" w:hAnsi="標楷體" w:cs="標楷體"/>
              </w:rPr>
            </w:pPr>
            <w:r>
              <w:rPr>
                <w:rFonts w:ascii="標楷體" w:eastAsia="標楷體" w:hAnsi="標楷體" w:cs="標楷體"/>
              </w:rPr>
              <w:t>□一年內曾經發生過；□一至三年間曾經發生過；□三年以上曾發生過。</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□曾因主要照顧者教養知能或資源不足、管教態度不當，導致學生身心傷害，例如:經常遲到、曠課。</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□主要照顧者家庭關係不和諧或有衝突(如:家庭發生衝突、冷戰、危險舉動)。</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□身上常有不明傷口、傷痕或瘀青(如：血尿、連續嘔吐、局部觸痛、血腫、特殊部位疼痛等)。</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□經常表達身體不舒服或疼痛等(如：肚子痛、頭痛、失眠、作惡夢等)或家長所述病情與事實不符。</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□情緒突然變得緊張、焦慮、恐懼、憂鬱或易怒等。</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□突然表現出異常的悲傷或異常的平淡(淡漠)。</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□在學業表現上突然低落、退步。</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□出現異常行為、自我傷害行為或自殺行為。</w:t>
            </w:r>
          </w:p>
        </w:tc>
      </w:tr>
      <w:tr w:rsidR="00E44A3B">
        <w:trPr>
          <w:trHeight w:val="334"/>
          <w:jc w:val="center"/>
        </w:trPr>
        <w:tc>
          <w:tcPr>
            <w:tcW w:w="1261" w:type="dxa"/>
            <w:vMerge/>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□在家庭、學校或其他場所，對於特定對象感到恐懼或排斥。</w:t>
            </w:r>
          </w:p>
        </w:tc>
      </w:tr>
      <w:tr w:rsidR="00E44A3B">
        <w:trPr>
          <w:trHeight w:val="334"/>
          <w:jc w:val="center"/>
        </w:trPr>
        <w:tc>
          <w:tcPr>
            <w:tcW w:w="1261" w:type="dxa"/>
            <w:vMerge w:val="restart"/>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jc w:val="center"/>
              <w:rPr>
                <w:rFonts w:ascii="標楷體" w:eastAsia="標楷體" w:hAnsi="標楷體" w:cs="標楷體"/>
              </w:rPr>
            </w:pPr>
            <w:r>
              <w:rPr>
                <w:rFonts w:ascii="標楷體" w:eastAsia="標楷體" w:hAnsi="標楷體" w:cs="標楷體"/>
              </w:rPr>
              <w:t>□</w:t>
            </w:r>
          </w:p>
          <w:p w:rsidR="00E44A3B" w:rsidRDefault="00EC64E1">
            <w:pPr>
              <w:jc w:val="center"/>
              <w:rPr>
                <w:rFonts w:ascii="標楷體" w:eastAsia="標楷體" w:hAnsi="標楷體" w:cs="標楷體"/>
              </w:rPr>
            </w:pPr>
            <w:r>
              <w:rPr>
                <w:rFonts w:ascii="標楷體" w:eastAsia="標楷體" w:hAnsi="標楷體" w:cs="標楷體"/>
              </w:rPr>
              <w:t>自我概念低落</w:t>
            </w: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□曾頻繁表達對自我表現不滿意，無法為自己下定決定，缺乏主見，容易傾向請求他人協助完成自身任務。</w:t>
            </w:r>
          </w:p>
        </w:tc>
      </w:tr>
      <w:tr w:rsidR="00E44A3B">
        <w:trPr>
          <w:trHeight w:val="334"/>
          <w:jc w:val="center"/>
        </w:trPr>
        <w:tc>
          <w:tcPr>
            <w:tcW w:w="1261"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□曾因感受被忽視或不被重視，多次刻意做出一些行為引人注目，例如:發出怪聲、出現誇張怪異行為、刻意打岔、唱反調…等等。</w:t>
            </w:r>
          </w:p>
        </w:tc>
      </w:tr>
      <w:tr w:rsidR="00E44A3B">
        <w:trPr>
          <w:trHeight w:val="334"/>
          <w:jc w:val="center"/>
        </w:trPr>
        <w:tc>
          <w:tcPr>
            <w:tcW w:w="1261"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□與他人互動時，容易觀察較為退縮、被動並且可能出現抗拒接觸等行為，言談舉止容易表現出對他人不信任或猜忌。</w:t>
            </w:r>
          </w:p>
        </w:tc>
      </w:tr>
      <w:tr w:rsidR="00E44A3B">
        <w:trPr>
          <w:trHeight w:val="334"/>
          <w:jc w:val="center"/>
        </w:trPr>
        <w:tc>
          <w:tcPr>
            <w:tcW w:w="1261"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□不擅長表達內心感受及處理負面情緒。</w:t>
            </w:r>
          </w:p>
        </w:tc>
      </w:tr>
      <w:tr w:rsidR="00E44A3B">
        <w:trPr>
          <w:trHeight w:val="334"/>
          <w:jc w:val="center"/>
        </w:trPr>
        <w:tc>
          <w:tcPr>
            <w:tcW w:w="1261"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E44A3B" w:rsidRDefault="00E44A3B">
            <w:pPr>
              <w:pBdr>
                <w:top w:val="nil"/>
                <w:left w:val="nil"/>
                <w:bottom w:val="nil"/>
                <w:right w:val="nil"/>
                <w:between w:val="nil"/>
              </w:pBdr>
              <w:spacing w:line="276" w:lineRule="auto"/>
              <w:rPr>
                <w:rFonts w:ascii="標楷體" w:eastAsia="標楷體" w:hAnsi="標楷體" w:cs="標楷體"/>
              </w:rPr>
            </w:pPr>
          </w:p>
        </w:tc>
        <w:tc>
          <w:tcPr>
            <w:tcW w:w="8788"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rsidR="00E44A3B" w:rsidRDefault="00EC64E1">
            <w:pPr>
              <w:spacing w:line="264" w:lineRule="auto"/>
              <w:ind w:left="312" w:hanging="312"/>
              <w:rPr>
                <w:rFonts w:ascii="標楷體" w:eastAsia="標楷體" w:hAnsi="標楷體" w:cs="標楷體"/>
              </w:rPr>
            </w:pPr>
            <w:r>
              <w:rPr>
                <w:rFonts w:ascii="標楷體" w:eastAsia="標楷體" w:hAnsi="標楷體" w:cs="標楷體"/>
              </w:rPr>
              <w:t>□課業上常表達感受經歷挫敗感，呈現高度焦慮、緊張、傾向低估自我能力。</w:t>
            </w:r>
          </w:p>
        </w:tc>
      </w:tr>
    </w:tbl>
    <w:p w:rsidR="00E44A3B" w:rsidRDefault="00E44A3B">
      <w:pPr>
        <w:spacing w:line="360" w:lineRule="auto"/>
        <w:ind w:right="68"/>
        <w:jc w:val="both"/>
        <w:rPr>
          <w:rFonts w:ascii="標楷體" w:eastAsia="標楷體" w:hAnsi="標楷體" w:cs="標楷體" w:hint="eastAsia"/>
          <w:b/>
        </w:rPr>
      </w:pPr>
      <w:bookmarkStart w:id="0" w:name="_GoBack"/>
      <w:bookmarkEnd w:id="0"/>
    </w:p>
    <w:p w:rsidR="00E44A3B" w:rsidRDefault="00EC64E1">
      <w:pPr>
        <w:spacing w:line="360" w:lineRule="auto"/>
        <w:ind w:right="68"/>
        <w:jc w:val="both"/>
        <w:rPr>
          <w:rFonts w:ascii="標楷體" w:eastAsia="標楷體" w:hAnsi="標楷體" w:cs="標楷體"/>
          <w:b/>
        </w:rPr>
      </w:pPr>
      <w:r>
        <w:rPr>
          <w:rFonts w:ascii="標楷體" w:eastAsia="標楷體" w:hAnsi="標楷體" w:cs="標楷體"/>
          <w:b/>
        </w:rPr>
        <w:t>參、其他重要補充</w:t>
      </w:r>
      <w:r>
        <w:rPr>
          <w:noProof/>
        </w:rPr>
        <mc:AlternateContent>
          <mc:Choice Requires="wps">
            <w:drawing>
              <wp:anchor distT="0" distB="0" distL="114300" distR="114300" simplePos="0" relativeHeight="251649024" behindDoc="0" locked="0" layoutInCell="1" hidden="0" allowOverlap="1">
                <wp:simplePos x="0" y="0"/>
                <wp:positionH relativeFrom="column">
                  <wp:posOffset>-266699</wp:posOffset>
                </wp:positionH>
                <wp:positionV relativeFrom="paragraph">
                  <wp:posOffset>292100</wp:posOffset>
                </wp:positionV>
                <wp:extent cx="6613525" cy="2127250"/>
                <wp:effectExtent l="0" t="0" r="0" b="0"/>
                <wp:wrapNone/>
                <wp:docPr id="233" name="手繪多邊形: 圖案 233"/>
                <wp:cNvGraphicFramePr/>
                <a:graphic xmlns:a="http://schemas.openxmlformats.org/drawingml/2006/main">
                  <a:graphicData uri="http://schemas.microsoft.com/office/word/2010/wordprocessingShape">
                    <wps:wsp>
                      <wps:cNvSpPr/>
                      <wps:spPr>
                        <a:xfrm>
                          <a:off x="2045588" y="2722725"/>
                          <a:ext cx="6600825" cy="2114550"/>
                        </a:xfrm>
                        <a:custGeom>
                          <a:avLst/>
                          <a:gdLst/>
                          <a:ahLst/>
                          <a:cxnLst/>
                          <a:rect l="l" t="t" r="r" b="b"/>
                          <a:pathLst>
                            <a:path w="120000" h="120000" extrusionOk="0">
                              <a:moveTo>
                                <a:pt x="6407" y="0"/>
                              </a:moveTo>
                              <a:cubicBezTo>
                                <a:pt x="6406" y="0"/>
                                <a:pt x="6406" y="0"/>
                                <a:pt x="6406" y="1"/>
                              </a:cubicBezTo>
                              <a:lnTo>
                                <a:pt x="0" y="100000"/>
                              </a:lnTo>
                              <a:cubicBezTo>
                                <a:pt x="0" y="100001"/>
                                <a:pt x="0" y="100001"/>
                                <a:pt x="1" y="100001"/>
                              </a:cubicBezTo>
                              <a:lnTo>
                                <a:pt x="113593" y="120000"/>
                              </a:lnTo>
                              <a:cubicBezTo>
                                <a:pt x="113594" y="120000"/>
                                <a:pt x="113594" y="120000"/>
                                <a:pt x="113594" y="119999"/>
                              </a:cubicBezTo>
                              <a:lnTo>
                                <a:pt x="120000" y="20000"/>
                              </a:lnTo>
                              <a:cubicBezTo>
                                <a:pt x="120000" y="19999"/>
                                <a:pt x="120000" y="19999"/>
                                <a:pt x="119999" y="19999"/>
                              </a:cubicBezTo>
                              <a:close/>
                            </a:path>
                          </a:pathLst>
                        </a:custGeom>
                        <a:noFill/>
                        <a:ln w="12700" cap="flat" cmpd="sng">
                          <a:solidFill>
                            <a:srgbClr val="000000"/>
                          </a:solidFill>
                          <a:prstDash val="solid"/>
                          <a:miter lim="8000"/>
                          <a:headEnd type="none" w="sm" len="sm"/>
                          <a:tailEnd type="none" w="sm" len="sm"/>
                        </a:ln>
                      </wps:spPr>
                      <wps:txbx>
                        <w:txbxContent>
                          <w:p w:rsidR="00E44A3B" w:rsidRDefault="00E44A3B">
                            <w:pPr>
                              <w:textDirection w:val="btLr"/>
                            </w:pPr>
                          </w:p>
                        </w:txbxContent>
                      </wps:txbx>
                      <wps:bodyPr spcFirstLastPara="1" wrap="square" lIns="91425" tIns="91425" rIns="91425" bIns="91425" anchor="ctr"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id="手繪多邊形: 圖案 233" o:spid="_x0000_s1026" style="position:absolute;left:0;text-align:left;margin-left:-21pt;margin-top:23pt;width:520.75pt;height:167.5pt;z-index:251649024;visibility:visible;mso-wrap-style:square;mso-wrap-distance-left:9pt;mso-wrap-distance-top:0;mso-wrap-distance-right:9pt;mso-wrap-distance-bottom:0;mso-position-horizontal:absolute;mso-position-horizontal-relative:text;mso-position-vertical:absolute;mso-position-vertical-relative:text;v-text-anchor:middle" coordsize="120000,1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" adj="-11796480,,5400" path="m6407,v-1,,-1,,-1,1l,100000v,1,,1,1,1l113593,120000v1,,1,,1,-1l120000,20000v,-1,,-1,-1,-1l6407,xe" filled="f" strokeweight="1pt">
                <v:stroke startarrowwidth="narrow" startarrowlength="short" endarrowwidth="narrow" endarrowlength="short" miterlimit="5243f" joinstyle="miter"/>
                <v:formulas/>
                <v:path arrowok="t" o:extrusionok="f" o:connecttype="custom" textboxrect="0,0,120000,120000"/>
                <v:textbox inset="2.53958mm,2.53958mm,2.53958mm,2.53958mm">
                  <w:txbxContent>
                    <w:p w:rsidR="00E44A3B" w:rsidRDefault="00E44A3B">
                      <w:pPr>
                        <w:textDirection w:val="btLr"/>
                      </w:pPr>
                    </w:p>
                  </w:txbxContent>
                </v:textbox>
              </v:shape>
            </w:pict>
          </mc:Fallback>
        </mc:AlternateContent>
      </w: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C64E1">
      <w:pPr>
        <w:spacing w:line="300" w:lineRule="auto"/>
        <w:ind w:right="68"/>
        <w:jc w:val="both"/>
        <w:rPr>
          <w:rFonts w:ascii="標楷體" w:eastAsia="標楷體" w:hAnsi="標楷體" w:cs="標楷體"/>
        </w:rPr>
      </w:pPr>
      <w:r>
        <w:rPr>
          <w:rFonts w:ascii="標楷體" w:eastAsia="標楷體" w:hAnsi="標楷體" w:cs="標楷體"/>
        </w:rPr>
        <w:t>填表人：                                         填表日期：</w:t>
      </w:r>
    </w:p>
    <w:p w:rsidR="00E44A3B" w:rsidRDefault="00E44A3B">
      <w:pPr>
        <w:spacing w:line="300" w:lineRule="auto"/>
        <w:ind w:right="68"/>
        <w:jc w:val="both"/>
        <w:rPr>
          <w:rFonts w:ascii="標楷體" w:eastAsia="標楷體" w:hAnsi="標楷體" w:cs="標楷體"/>
        </w:rPr>
      </w:pPr>
    </w:p>
    <w:p w:rsidR="00E44A3B" w:rsidRDefault="00E44A3B">
      <w:pPr>
        <w:pageBreakBefore/>
        <w:widowControl/>
        <w:rPr>
          <w:rFonts w:ascii="標楷體" w:eastAsia="標楷體" w:hAnsi="標楷體" w:cs="標楷體"/>
        </w:rPr>
      </w:pPr>
    </w:p>
    <w:p w:rsidR="00E44A3B" w:rsidRDefault="00EC64E1">
      <w:pPr>
        <w:spacing w:line="300" w:lineRule="auto"/>
        <w:ind w:right="68"/>
        <w:jc w:val="center"/>
        <w:rPr>
          <w:rFonts w:ascii="標楷體" w:eastAsia="標楷體" w:hAnsi="標楷體" w:cs="標楷體"/>
        </w:rPr>
      </w:pPr>
      <w:r>
        <w:rPr>
          <w:rFonts w:ascii="標楷體" w:eastAsia="標楷體" w:hAnsi="標楷體" w:cs="標楷體"/>
          <w:b/>
          <w:sz w:val="32"/>
          <w:szCs w:val="32"/>
        </w:rPr>
        <w:t>彰化縣高關懷學生輔導策略/工作指引</w:t>
      </w:r>
    </w:p>
    <w:p w:rsidR="00E44A3B" w:rsidRDefault="00E44A3B">
      <w:pPr>
        <w:spacing w:line="300" w:lineRule="auto"/>
        <w:ind w:right="68"/>
        <w:jc w:val="both"/>
        <w:rPr>
          <w:rFonts w:ascii="標楷體" w:eastAsia="標楷體" w:hAnsi="標楷體" w:cs="標楷體"/>
        </w:rPr>
      </w:pPr>
    </w:p>
    <w:p w:rsidR="00E44A3B" w:rsidRDefault="00EC64E1">
      <w:pPr>
        <w:spacing w:line="300" w:lineRule="auto"/>
        <w:ind w:right="68" w:firstLine="480"/>
        <w:jc w:val="both"/>
        <w:rPr>
          <w:rFonts w:ascii="標楷體" w:eastAsia="標楷體" w:hAnsi="標楷體" w:cs="標楷體"/>
        </w:rPr>
      </w:pPr>
      <w:r>
        <w:rPr>
          <w:rFonts w:ascii="標楷體" w:eastAsia="標楷體" w:hAnsi="標楷體" w:cs="標楷體"/>
        </w:rPr>
        <w:t>根據高關懷學生身心狀態及風險評估表的填寫結果，當發現學生某類型的風險程度高時，校方可參考以下的輔導策略/工作指引：</w:t>
      </w:r>
    </w:p>
    <w:p w:rsidR="00E44A3B" w:rsidRDefault="00E44A3B">
      <w:pPr>
        <w:spacing w:line="300" w:lineRule="auto"/>
        <w:ind w:right="68"/>
        <w:jc w:val="both"/>
        <w:rPr>
          <w:rFonts w:ascii="標楷體" w:eastAsia="標楷體" w:hAnsi="標楷體" w:cs="標楷體"/>
        </w:rPr>
      </w:pPr>
    </w:p>
    <w:p w:rsidR="00E44A3B" w:rsidRDefault="00EC64E1">
      <w:pPr>
        <w:numPr>
          <w:ilvl w:val="0"/>
          <w:numId w:val="9"/>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中輟之虞</w:t>
      </w:r>
    </w:p>
    <w:tbl>
      <w:tblPr>
        <w:tblStyle w:val="af"/>
        <w:tblW w:w="9148" w:type="dxa"/>
        <w:tblInd w:w="480" w:type="dxa"/>
        <w:tblLayout w:type="fixed"/>
        <w:tblLook w:val="0400" w:firstRow="0" w:lastRow="0" w:firstColumn="0" w:lastColumn="0" w:noHBand="0" w:noVBand="1"/>
      </w:tblPr>
      <w:tblGrid>
        <w:gridCol w:w="2947"/>
        <w:gridCol w:w="6201"/>
      </w:tblGrid>
      <w:tr w:rsidR="00E44A3B">
        <w:tc>
          <w:tcPr>
            <w:tcW w:w="2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導師</w:t>
            </w:r>
          </w:p>
        </w:tc>
        <w:tc>
          <w:tcPr>
            <w:tcW w:w="6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輔導處室</w:t>
            </w:r>
          </w:p>
        </w:tc>
      </w:tr>
      <w:tr w:rsidR="00E44A3B">
        <w:tc>
          <w:tcPr>
            <w:tcW w:w="294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10"/>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每天留意學生出席狀況。</w:t>
            </w:r>
          </w:p>
          <w:p w:rsidR="00E44A3B" w:rsidRDefault="00EC64E1">
            <w:pPr>
              <w:numPr>
                <w:ilvl w:val="0"/>
                <w:numId w:val="10"/>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與其監護人確認與聯繫，並了解學生的就學困難，適時轉介二級輔導。</w:t>
            </w:r>
          </w:p>
          <w:p w:rsidR="00E44A3B" w:rsidRDefault="00EC64E1">
            <w:pPr>
              <w:numPr>
                <w:ilvl w:val="0"/>
                <w:numId w:val="10"/>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若已通報中輟後，導師仍需持續每日與監護人聯繫，確認學生的安全與近況。</w:t>
            </w:r>
          </w:p>
        </w:tc>
        <w:tc>
          <w:tcPr>
            <w:tcW w:w="620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1"/>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若達中輟標準，請至「教育部全國國民中小學中輟生通報及復學系統」進行通報。</w:t>
            </w:r>
          </w:p>
          <w:p w:rsidR="00E44A3B" w:rsidRDefault="00EC64E1">
            <w:pPr>
              <w:numPr>
                <w:ilvl w:val="0"/>
                <w:numId w:val="1"/>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輔導教師可依學生到校狀況，彈性安排晤談時間。</w:t>
            </w:r>
          </w:p>
          <w:p w:rsidR="00E44A3B" w:rsidRDefault="00EC64E1">
            <w:pPr>
              <w:numPr>
                <w:ilvl w:val="0"/>
                <w:numId w:val="1"/>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持續進行導師諮詢、家長諮詢，了解學生班級適應和家庭生活狀況，必要時召開個案會議；提供小團體（自我探索、生涯發展、人際關係）、校內高關懷課程等，透過多元學習的管道，提高學生學習興趣。</w:t>
            </w:r>
          </w:p>
          <w:p w:rsidR="00E44A3B" w:rsidRDefault="00EC64E1">
            <w:pPr>
              <w:numPr>
                <w:ilvl w:val="0"/>
                <w:numId w:val="1"/>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適時進行資源連結：中介教育學園、各縣市校外會、社會處、警察局、強迫入學委員會、衛生局、毒品妨害防治中心、少輔會、學諮中心、精神醫療單位、相關社福機構等。</w:t>
            </w:r>
          </w:p>
          <w:p w:rsidR="00E44A3B" w:rsidRDefault="00EC64E1">
            <w:pPr>
              <w:numPr>
                <w:ilvl w:val="0"/>
                <w:numId w:val="1"/>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若有需要，可參考「學生中輟及復學通報處理流程圖」。</w:t>
            </w:r>
          </w:p>
        </w:tc>
      </w:tr>
    </w:tbl>
    <w:p w:rsidR="00E44A3B" w:rsidRDefault="00E44A3B">
      <w:pPr>
        <w:pBdr>
          <w:top w:val="nil"/>
          <w:left w:val="nil"/>
          <w:bottom w:val="nil"/>
          <w:right w:val="nil"/>
          <w:between w:val="nil"/>
        </w:pBdr>
        <w:spacing w:line="300" w:lineRule="auto"/>
        <w:ind w:left="480" w:right="68"/>
        <w:jc w:val="both"/>
        <w:rPr>
          <w:rFonts w:ascii="標楷體" w:eastAsia="標楷體" w:hAnsi="標楷體" w:cs="標楷體"/>
          <w:color w:val="000000"/>
        </w:rPr>
      </w:pPr>
    </w:p>
    <w:p w:rsidR="00E44A3B" w:rsidRDefault="00EC64E1">
      <w:pPr>
        <w:numPr>
          <w:ilvl w:val="0"/>
          <w:numId w:val="9"/>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偏差行為(財物侵犯、不良習性、暴力衝突)</w:t>
      </w:r>
    </w:p>
    <w:tbl>
      <w:tblPr>
        <w:tblStyle w:val="af0"/>
        <w:tblW w:w="9148" w:type="dxa"/>
        <w:tblInd w:w="480" w:type="dxa"/>
        <w:tblLayout w:type="fixed"/>
        <w:tblLook w:val="0400" w:firstRow="0" w:lastRow="0" w:firstColumn="0" w:lastColumn="0" w:noHBand="0" w:noVBand="1"/>
      </w:tblPr>
      <w:tblGrid>
        <w:gridCol w:w="4051"/>
        <w:gridCol w:w="5097"/>
      </w:tblGrid>
      <w:tr w:rsidR="00E44A3B">
        <w:tc>
          <w:tcPr>
            <w:tcW w:w="4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導師</w:t>
            </w:r>
          </w:p>
        </w:tc>
        <w:tc>
          <w:tcPr>
            <w:tcW w:w="5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輔導處室</w:t>
            </w:r>
          </w:p>
        </w:tc>
      </w:tr>
      <w:tr w:rsidR="00E44A3B">
        <w:tc>
          <w:tcPr>
            <w:tcW w:w="4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2"/>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了解學生偏差行為背後的原因與困難，向學生解釋遵守校規之必要性並主動給予規勸及協助。</w:t>
            </w:r>
          </w:p>
          <w:p w:rsidR="00E44A3B" w:rsidRDefault="00EC64E1">
            <w:pPr>
              <w:numPr>
                <w:ilvl w:val="0"/>
                <w:numId w:val="2"/>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聯繫家長了解學生在家情形，以及與家長討論學生在校行為，提供家長合宜的教養策略，以及討論適切的資源連結。</w:t>
            </w:r>
          </w:p>
          <w:p w:rsidR="00E44A3B" w:rsidRDefault="00EC64E1">
            <w:pPr>
              <w:numPr>
                <w:ilvl w:val="0"/>
                <w:numId w:val="2"/>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視學生心理或情緒需求轉介二級輔導資源。</w:t>
            </w:r>
          </w:p>
        </w:tc>
        <w:tc>
          <w:tcPr>
            <w:tcW w:w="5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3"/>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偕同導師或生教組，了解學生的行為樣態、家庭現狀，評估家長對學生負向行為的理解與親職管教功能。</w:t>
            </w:r>
          </w:p>
          <w:p w:rsidR="00E44A3B" w:rsidRDefault="00EC64E1">
            <w:pPr>
              <w:numPr>
                <w:ilvl w:val="0"/>
                <w:numId w:val="3"/>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輔導室人員透過晤談、探索活動增進學生的自信心及挫折容忍度。</w:t>
            </w:r>
          </w:p>
          <w:p w:rsidR="00E44A3B" w:rsidRDefault="00EC64E1">
            <w:pPr>
              <w:numPr>
                <w:ilvl w:val="0"/>
                <w:numId w:val="3"/>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有需要時轉介三級輔導(學生輔導諮商中心)。</w:t>
            </w:r>
          </w:p>
          <w:p w:rsidR="00E44A3B" w:rsidRDefault="00EC64E1">
            <w:pPr>
              <w:numPr>
                <w:ilvl w:val="0"/>
                <w:numId w:val="3"/>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當學生符合曝險少年時，請轉介少輔會。</w:t>
            </w:r>
          </w:p>
          <w:p w:rsidR="00E44A3B" w:rsidRDefault="00EC64E1">
            <w:pPr>
              <w:numPr>
                <w:ilvl w:val="0"/>
                <w:numId w:val="3"/>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若有需要，可參考「少年偏差行為預防及輔導轉銜流程圖」。</w:t>
            </w:r>
          </w:p>
        </w:tc>
      </w:tr>
    </w:tbl>
    <w:p w:rsidR="00E44A3B" w:rsidRDefault="00E44A3B">
      <w:pPr>
        <w:pBdr>
          <w:top w:val="nil"/>
          <w:left w:val="nil"/>
          <w:bottom w:val="nil"/>
          <w:right w:val="nil"/>
          <w:between w:val="nil"/>
        </w:pBdr>
        <w:spacing w:line="300" w:lineRule="auto"/>
        <w:ind w:left="480" w:right="68"/>
        <w:jc w:val="both"/>
        <w:rPr>
          <w:rFonts w:ascii="標楷體" w:eastAsia="標楷體" w:hAnsi="標楷體" w:cs="標楷體"/>
          <w:color w:val="000000"/>
        </w:rPr>
      </w:pPr>
    </w:p>
    <w:p w:rsidR="00E44A3B" w:rsidRDefault="00EC64E1">
      <w:pPr>
        <w:numPr>
          <w:ilvl w:val="0"/>
          <w:numId w:val="9"/>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物質耽溺/沉迷(菸、酒、藥、網路)</w:t>
      </w:r>
    </w:p>
    <w:tbl>
      <w:tblPr>
        <w:tblStyle w:val="af1"/>
        <w:tblW w:w="9148" w:type="dxa"/>
        <w:tblInd w:w="480" w:type="dxa"/>
        <w:tblLayout w:type="fixed"/>
        <w:tblLook w:val="0400" w:firstRow="0" w:lastRow="0" w:firstColumn="0" w:lastColumn="0" w:noHBand="0" w:noVBand="1"/>
      </w:tblPr>
      <w:tblGrid>
        <w:gridCol w:w="3626"/>
        <w:gridCol w:w="5522"/>
      </w:tblGrid>
      <w:tr w:rsidR="00E44A3B">
        <w:tc>
          <w:tcPr>
            <w:tcW w:w="3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lastRenderedPageBreak/>
              <w:t>導師</w:t>
            </w:r>
          </w:p>
        </w:tc>
        <w:tc>
          <w:tcPr>
            <w:tcW w:w="5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輔導處室</w:t>
            </w:r>
          </w:p>
        </w:tc>
      </w:tr>
      <w:tr w:rsidR="00E44A3B">
        <w:tc>
          <w:tcPr>
            <w:tcW w:w="362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積極讓班級參與相關成癮宣講等宣導活動。</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穩定與學生的溝通管道，適時提供關心，增加學生在校拉力。</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提供學生人際、情緒或學習適應等班級團體輔導活動，增加保護因子。</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可協請輔導室辦理各項成癮相關之研習或拿取心理衛教單張，提升學生或家長針對成癮有更多認識，及早預防。</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邀請學生投入更多班級活動，增進同儕情誼，建立更多元的生活方向。</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有需要時，與輔導室共同評估協助學生。</w:t>
            </w:r>
          </w:p>
        </w:tc>
        <w:tc>
          <w:tcPr>
            <w:tcW w:w="55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5"/>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篩檢量表或篩檢晤談評估：透過量表及晤談的方式確認學生物質成癮的強度、頻率、影響程度，以及後續處遇可參考的危險、保護因子等。</w:t>
            </w:r>
          </w:p>
          <w:p w:rsidR="00E44A3B" w:rsidRDefault="00EC64E1">
            <w:pPr>
              <w:numPr>
                <w:ilvl w:val="0"/>
                <w:numId w:val="5"/>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依據成癮危機程度進行尿液篩檢，進一步確認學生成癮狀況及生理影響，必要時需進行校安通報。</w:t>
            </w:r>
          </w:p>
          <w:p w:rsidR="00E44A3B" w:rsidRDefault="00EC64E1">
            <w:pPr>
              <w:numPr>
                <w:ilvl w:val="0"/>
                <w:numId w:val="5"/>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提供個別會談。</w:t>
            </w:r>
          </w:p>
          <w:p w:rsidR="00E44A3B" w:rsidRDefault="00EC64E1">
            <w:pPr>
              <w:numPr>
                <w:ilvl w:val="0"/>
                <w:numId w:val="5"/>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提供高關懷課程或團體輔導等活動，增加學生不同人際經驗及因應生活、問題解決的能力。</w:t>
            </w:r>
          </w:p>
          <w:p w:rsidR="00E44A3B" w:rsidRDefault="00EC64E1">
            <w:pPr>
              <w:numPr>
                <w:ilvl w:val="0"/>
                <w:numId w:val="5"/>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建立並更新心理衛教單張，提供導師及家長諮詢，提升環境保護因子。</w:t>
            </w:r>
          </w:p>
          <w:p w:rsidR="00E44A3B" w:rsidRDefault="00EC64E1">
            <w:pPr>
              <w:numPr>
                <w:ilvl w:val="0"/>
                <w:numId w:val="5"/>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連結外部資源，針對學生成癮行為提供改變與戒除的方法。</w:t>
            </w:r>
          </w:p>
          <w:p w:rsidR="00E44A3B" w:rsidRDefault="00EC64E1">
            <w:pPr>
              <w:numPr>
                <w:ilvl w:val="0"/>
                <w:numId w:val="5"/>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持續處遇、評估與追蹤，有需要時轉介三級輔導(學生輔導諮商中心)。</w:t>
            </w:r>
          </w:p>
          <w:p w:rsidR="00E44A3B" w:rsidRDefault="00EC64E1">
            <w:pPr>
              <w:numPr>
                <w:ilvl w:val="0"/>
                <w:numId w:val="5"/>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若有需要，可參考「教育部防制學生藥物濫用三級預防輔導作業流程圖」。</w:t>
            </w:r>
          </w:p>
        </w:tc>
      </w:tr>
    </w:tbl>
    <w:p w:rsidR="00E44A3B" w:rsidRDefault="00E44A3B">
      <w:pPr>
        <w:pBdr>
          <w:top w:val="nil"/>
          <w:left w:val="nil"/>
          <w:bottom w:val="nil"/>
          <w:right w:val="nil"/>
          <w:between w:val="nil"/>
        </w:pBdr>
        <w:spacing w:line="300" w:lineRule="auto"/>
        <w:ind w:left="480" w:right="68"/>
        <w:jc w:val="both"/>
        <w:rPr>
          <w:rFonts w:ascii="標楷體" w:eastAsia="標楷體" w:hAnsi="標楷體" w:cs="標楷體"/>
          <w:color w:val="000000"/>
        </w:rPr>
      </w:pPr>
    </w:p>
    <w:p w:rsidR="00E44A3B" w:rsidRDefault="00EC64E1">
      <w:pPr>
        <w:numPr>
          <w:ilvl w:val="0"/>
          <w:numId w:val="9"/>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情緒困擾(焦慮、衝動、憂鬱、躁鬱、自我傷害等)</w:t>
      </w:r>
    </w:p>
    <w:tbl>
      <w:tblPr>
        <w:tblStyle w:val="af2"/>
        <w:tblW w:w="9148" w:type="dxa"/>
        <w:tblInd w:w="480" w:type="dxa"/>
        <w:tblLayout w:type="fixed"/>
        <w:tblLook w:val="0400" w:firstRow="0" w:lastRow="0" w:firstColumn="0" w:lastColumn="0" w:noHBand="0" w:noVBand="1"/>
      </w:tblPr>
      <w:tblGrid>
        <w:gridCol w:w="4618"/>
        <w:gridCol w:w="4530"/>
      </w:tblGrid>
      <w:tr w:rsidR="00E44A3B">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導師</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輔導處室</w:t>
            </w:r>
          </w:p>
        </w:tc>
      </w:tr>
      <w:tr w:rsidR="00E44A3B">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學生出現強烈情緒反應時，師長可先溫和輕喚學生姓名、同理學生情緒，協助學生在安全情境下釋放、調節情緒。</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待學生平復後，與學生討論情緒出現的原因、引導合宜的情緒表達方式。</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若學生出現自我傷害情事，可參考學生輔導諮商中心文宣《情緒急救程序》。</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引領學生辨識自我情緒狀態、了解引發情緒反應的原因及內在需求。</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協助學生發展健康合宜的情緒表達方式。</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有需要時，協助學生至精神醫療單位就診與評估，或轉介三級輔導(學生輔導諮商中心)。</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若有需要，可參考「學生憂鬱及自殺（傷）防治處理機制流程圖」。</w:t>
            </w:r>
          </w:p>
        </w:tc>
      </w:tr>
    </w:tbl>
    <w:p w:rsidR="00E44A3B" w:rsidRDefault="00E44A3B">
      <w:pPr>
        <w:spacing w:line="300" w:lineRule="auto"/>
        <w:ind w:right="68"/>
        <w:jc w:val="both"/>
        <w:rPr>
          <w:rFonts w:ascii="標楷體" w:eastAsia="標楷體" w:hAnsi="標楷體" w:cs="標楷體"/>
        </w:rPr>
      </w:pPr>
    </w:p>
    <w:p w:rsidR="00E44A3B" w:rsidRDefault="00EC64E1">
      <w:pPr>
        <w:numPr>
          <w:ilvl w:val="0"/>
          <w:numId w:val="9"/>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學習適應(懼學、拒學、學習成就低落)</w:t>
      </w:r>
    </w:p>
    <w:tbl>
      <w:tblPr>
        <w:tblStyle w:val="af3"/>
        <w:tblW w:w="9148" w:type="dxa"/>
        <w:tblInd w:w="480" w:type="dxa"/>
        <w:tblLayout w:type="fixed"/>
        <w:tblLook w:val="0400" w:firstRow="0" w:lastRow="0" w:firstColumn="0" w:lastColumn="0" w:noHBand="0" w:noVBand="1"/>
      </w:tblPr>
      <w:tblGrid>
        <w:gridCol w:w="4618"/>
        <w:gridCol w:w="4530"/>
      </w:tblGrid>
      <w:tr w:rsidR="00E44A3B">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導師</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輔導處室</w:t>
            </w:r>
          </w:p>
        </w:tc>
      </w:tr>
      <w:tr w:rsidR="00E44A3B">
        <w:tc>
          <w:tcPr>
            <w:tcW w:w="46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班級經營管理；認識學生特質，展現學生亮點，降低學生人際適應壓力。</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了解學生的學習困難與壓力，適時調</w:t>
            </w:r>
            <w:r>
              <w:rPr>
                <w:rFonts w:ascii="標楷體" w:eastAsia="標楷體" w:hAnsi="標楷體" w:cs="標楷體"/>
                <w:color w:val="000000"/>
              </w:rPr>
              <w:lastRenderedPageBreak/>
              <w:t>整作業難度與份量，提供適切的增強與鼓勵，維持學生學習動機。</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聯繫家長了解學生在家情形，以及與家長討論學生在校學習困境，提供家長合宜的教養策略，以及討論適切的資源連結。</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聯繫特教組或特教巡迴輔導教師，討論學生學習狀況，接受特教評估、鑑定與合宜的資源申請。</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視學生心理或情緒需求轉介二級輔導資源。</w:t>
            </w:r>
          </w:p>
        </w:tc>
        <w:tc>
          <w:tcPr>
            <w:tcW w:w="45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由導師或特教資源，了解學生的學習困難類型、家庭現狀，評估家長對學生困難的理解與親職功能。</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透過晤談、小團體增進學生的人際互動技巧、自信與自尊；適時提供高關懷課程或技藝班，等多元學習管道。</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適時建議家長帶學生至醫院就診評估，是否有服藥必要性。必要時，進行友善校園班級輔導活動。</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視學生心理或情緒需求轉介三級輔導資源。</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若有需要，可參考各類特教學生的「學生鑑定安置流程」。</w:t>
            </w:r>
          </w:p>
          <w:p w:rsidR="00E44A3B" w:rsidRDefault="00E44A3B">
            <w:pPr>
              <w:rPr>
                <w:rFonts w:ascii="標楷體" w:eastAsia="標楷體" w:hAnsi="標楷體" w:cs="標楷體"/>
              </w:rPr>
            </w:pPr>
          </w:p>
        </w:tc>
      </w:tr>
    </w:tbl>
    <w:p w:rsidR="00E44A3B" w:rsidRDefault="00E44A3B">
      <w:pPr>
        <w:pBdr>
          <w:top w:val="nil"/>
          <w:left w:val="nil"/>
          <w:bottom w:val="nil"/>
          <w:right w:val="nil"/>
          <w:between w:val="nil"/>
        </w:pBdr>
        <w:spacing w:line="300" w:lineRule="auto"/>
        <w:ind w:left="480" w:right="68"/>
        <w:jc w:val="both"/>
        <w:rPr>
          <w:rFonts w:ascii="標楷體" w:eastAsia="標楷體" w:hAnsi="標楷體" w:cs="標楷體"/>
          <w:color w:val="000000"/>
        </w:rPr>
      </w:pPr>
    </w:p>
    <w:p w:rsidR="00E44A3B" w:rsidRDefault="00EC64E1">
      <w:pPr>
        <w:numPr>
          <w:ilvl w:val="0"/>
          <w:numId w:val="9"/>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人際關係(人際孤立、社會技巧缺乏、人際衝突、交友複雜等)</w:t>
      </w:r>
    </w:p>
    <w:tbl>
      <w:tblPr>
        <w:tblStyle w:val="af4"/>
        <w:tblW w:w="9148" w:type="dxa"/>
        <w:tblInd w:w="480" w:type="dxa"/>
        <w:tblLayout w:type="fixed"/>
        <w:tblLook w:val="0400" w:firstRow="0" w:lastRow="0" w:firstColumn="0" w:lastColumn="0" w:noHBand="0" w:noVBand="1"/>
      </w:tblPr>
      <w:tblGrid>
        <w:gridCol w:w="5185"/>
        <w:gridCol w:w="3963"/>
      </w:tblGrid>
      <w:tr w:rsidR="00E44A3B">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導師</w:t>
            </w:r>
          </w:p>
        </w:tc>
        <w:tc>
          <w:tcPr>
            <w:tcW w:w="3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輔導處室</w:t>
            </w:r>
          </w:p>
        </w:tc>
      </w:tr>
      <w:tr w:rsidR="00E44A3B">
        <w:tc>
          <w:tcPr>
            <w:tcW w:w="5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評估學生是否有主觀困擾。</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與家長聯繫，評估學生在校的人際互動方式與在家是否明顯不同。</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與家長聯繫，了解家長對學生在校人際行為的解讀為何，建立合作關係。</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引導學生學習與同學開啟話題、加入團體的技巧。</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引導學生學習清楚表達自己的技巧。</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引導學生學習協商、妥協的技巧。</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引導學生判斷不同情境對角色的期待與要求。</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引導學生找到自身的人際界線。</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引導學生有禮貌、有效地表達界線的技巧。</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引導學生學習如何結束一段關係。</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引導學生接受關係的現狀。</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引導學生評估某些人際行為的短期、長期優缺點。</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引導學生學習如何尋求幫助。</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評估學生的困擾程度是否在介入一段時間後，有所下降。</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有需要時，與輔導室共同評估協助學生。</w:t>
            </w:r>
          </w:p>
        </w:tc>
        <w:tc>
          <w:tcPr>
            <w:tcW w:w="39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每隔數週，向導師追蹤學生或周遭他人的困擾程度是否下降，並協助導師評估學生狀態，有需要時，與學生進行個別或團體輔導。</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協助導師評估判斷學生關於人際關係的迷思，及如何化解迷思。如，別人不能拒絕我、拒絕別人是自私的。</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協助導師評估判斷學生受情緒干擾而影響人際互動的可能性。</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有需要時轉介三級輔導(學生輔導諮商中心)。</w:t>
            </w:r>
          </w:p>
          <w:p w:rsidR="00E44A3B" w:rsidRDefault="00EC64E1">
            <w:pPr>
              <w:numPr>
                <w:ilvl w:val="0"/>
                <w:numId w:val="4"/>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若有需要，可參考「教育部校園霸凌事件處理流程圖」。</w:t>
            </w:r>
          </w:p>
        </w:tc>
      </w:tr>
    </w:tbl>
    <w:p w:rsidR="00E44A3B" w:rsidRDefault="00E44A3B">
      <w:pPr>
        <w:pBdr>
          <w:top w:val="nil"/>
          <w:left w:val="nil"/>
          <w:bottom w:val="nil"/>
          <w:right w:val="nil"/>
          <w:between w:val="nil"/>
        </w:pBdr>
        <w:spacing w:line="300" w:lineRule="auto"/>
        <w:ind w:left="480" w:right="68"/>
        <w:jc w:val="both"/>
        <w:rPr>
          <w:rFonts w:ascii="標楷體" w:eastAsia="標楷體" w:hAnsi="標楷體" w:cs="標楷體"/>
          <w:color w:val="000000"/>
        </w:rPr>
      </w:pPr>
    </w:p>
    <w:p w:rsidR="00E44A3B" w:rsidRDefault="00EC64E1">
      <w:pPr>
        <w:numPr>
          <w:ilvl w:val="0"/>
          <w:numId w:val="9"/>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脆弱家庭</w:t>
      </w:r>
    </w:p>
    <w:tbl>
      <w:tblPr>
        <w:tblStyle w:val="af5"/>
        <w:tblW w:w="9148" w:type="dxa"/>
        <w:tblInd w:w="480" w:type="dxa"/>
        <w:tblLayout w:type="fixed"/>
        <w:tblLook w:val="0400" w:firstRow="0" w:lastRow="0" w:firstColumn="0" w:lastColumn="0" w:noHBand="0" w:noVBand="1"/>
      </w:tblPr>
      <w:tblGrid>
        <w:gridCol w:w="4886"/>
        <w:gridCol w:w="4262"/>
      </w:tblGrid>
      <w:tr w:rsidR="00E44A3B">
        <w:tc>
          <w:tcPr>
            <w:tcW w:w="48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導師</w:t>
            </w:r>
          </w:p>
        </w:tc>
        <w:tc>
          <w:tcPr>
            <w:tcW w:w="4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輔導處室</w:t>
            </w:r>
          </w:p>
        </w:tc>
      </w:tr>
      <w:tr w:rsidR="00E44A3B">
        <w:tc>
          <w:tcPr>
            <w:tcW w:w="48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FF0000"/>
              </w:rPr>
            </w:pPr>
            <w:r>
              <w:rPr>
                <w:rFonts w:ascii="標楷體" w:eastAsia="標楷體" w:hAnsi="標楷體" w:cs="標楷體"/>
                <w:color w:val="FF0000"/>
              </w:rPr>
              <w:t>了解學生與家庭成員互動關係、同住情形、居住環境狀況、家庭照顧分工狀況。</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FF0000"/>
              </w:rPr>
            </w:pPr>
            <w:r>
              <w:rPr>
                <w:rFonts w:ascii="標楷體" w:eastAsia="標楷體" w:hAnsi="標楷體" w:cs="標楷體"/>
                <w:color w:val="FF0000"/>
              </w:rPr>
              <w:t>留意學生外在表徵，是否受到家庭影響，如：衣著儀容、個人衛生狀況、精</w:t>
            </w:r>
            <w:r>
              <w:rPr>
                <w:rFonts w:ascii="標楷體" w:eastAsia="標楷體" w:hAnsi="標楷體" w:cs="標楷體"/>
                <w:color w:val="FF0000"/>
              </w:rPr>
              <w:lastRenderedPageBreak/>
              <w:t>神狀態、出席穩定性。</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留意學生是否因家庭情形，而影響情緒穩定與在校人際互動情形，如：情緒起伏強烈、出現人際退縮。</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有需要時，與輔導室共同評估協助學生。</w:t>
            </w:r>
          </w:p>
        </w:tc>
        <w:tc>
          <w:tcPr>
            <w:tcW w:w="42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lastRenderedPageBreak/>
              <w:t>依據脆弱家庭指標進行通報，與系統網絡保持聯繫，追蹤處理概況。</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與學生建立良好互動關係，促進學生在校情緒穩定及人際適應，發掘自我內在資源。</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lastRenderedPageBreak/>
              <w:t>引導學生運用內在資源面對家庭困境，提升學生因應能力。</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有需要時轉介三級輔導(學生輔導諮商中心)。</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若有需要，可參考「脆弱家庭服務工作流程」。</w:t>
            </w:r>
          </w:p>
        </w:tc>
      </w:tr>
    </w:tbl>
    <w:p w:rsidR="00E44A3B" w:rsidRDefault="00E44A3B">
      <w:pPr>
        <w:pBdr>
          <w:top w:val="nil"/>
          <w:left w:val="nil"/>
          <w:bottom w:val="nil"/>
          <w:right w:val="nil"/>
          <w:between w:val="nil"/>
        </w:pBdr>
        <w:spacing w:line="300" w:lineRule="auto"/>
        <w:ind w:left="480" w:right="68"/>
        <w:jc w:val="both"/>
        <w:rPr>
          <w:rFonts w:ascii="標楷體" w:eastAsia="標楷體" w:hAnsi="標楷體" w:cs="標楷體"/>
          <w:color w:val="000000"/>
        </w:rPr>
      </w:pPr>
    </w:p>
    <w:p w:rsidR="00E44A3B" w:rsidRDefault="00EC64E1">
      <w:pPr>
        <w:numPr>
          <w:ilvl w:val="0"/>
          <w:numId w:val="9"/>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獨居兒童及兒少</w:t>
      </w:r>
    </w:p>
    <w:tbl>
      <w:tblPr>
        <w:tblStyle w:val="af6"/>
        <w:tblW w:w="9148" w:type="dxa"/>
        <w:tblInd w:w="480" w:type="dxa"/>
        <w:tblLayout w:type="fixed"/>
        <w:tblLook w:val="0400" w:firstRow="0" w:lastRow="0" w:firstColumn="0" w:lastColumn="0" w:noHBand="0" w:noVBand="1"/>
      </w:tblPr>
      <w:tblGrid>
        <w:gridCol w:w="4051"/>
        <w:gridCol w:w="5097"/>
      </w:tblGrid>
      <w:tr w:rsidR="00E44A3B">
        <w:tc>
          <w:tcPr>
            <w:tcW w:w="4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導師</w:t>
            </w:r>
          </w:p>
        </w:tc>
        <w:tc>
          <w:tcPr>
            <w:tcW w:w="5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輔導處室</w:t>
            </w:r>
          </w:p>
        </w:tc>
      </w:tr>
      <w:tr w:rsidR="00E44A3B">
        <w:tc>
          <w:tcPr>
            <w:tcW w:w="40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聯繫監護人或其他家人，改善學生獨居狀態。</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透過家訪評估學生同住家人經常性不在家頻率，以及居住環境的安全性。</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關心學生家庭與經濟狀況，評估是否因家庭成員突發性變故致家庭支持系統受損，必要時轉介二級輔導。</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有需要時，與輔導室共同評估協助學生。</w:t>
            </w:r>
          </w:p>
        </w:tc>
        <w:tc>
          <w:tcPr>
            <w:tcW w:w="50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評估家庭經濟是否陷困需要接受協助，適時申請相關經濟補助資源。</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評估家庭功能薄弱時，適時申請社會處脆弱家庭資源。</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提供相關輔導資源協助學生適應生活困境。</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校方定期家訪，追蹤學生獨居情況是否改善：如三餐是否正常、居住環境安全等。</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評估家長親職功能狀況：提供物質上的滿足、提供情緒及情感的滿足、有效管教子女回歸生活與校內適應、保護子女免於身體、情緒、社會的傷害。</w:t>
            </w:r>
          </w:p>
          <w:p w:rsidR="00E44A3B" w:rsidRDefault="00EC64E1">
            <w:pPr>
              <w:numPr>
                <w:ilvl w:val="0"/>
                <w:numId w:val="4"/>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若有需要，可參考「彰化縣家庭教育中心個別化家庭教育服務計畫」，進行服務申請。</w:t>
            </w:r>
          </w:p>
        </w:tc>
      </w:tr>
    </w:tbl>
    <w:p w:rsidR="00E44A3B" w:rsidRDefault="00E44A3B">
      <w:pPr>
        <w:pBdr>
          <w:top w:val="nil"/>
          <w:left w:val="nil"/>
          <w:bottom w:val="nil"/>
          <w:right w:val="nil"/>
          <w:between w:val="nil"/>
        </w:pBdr>
        <w:spacing w:line="300" w:lineRule="auto"/>
        <w:ind w:left="480" w:right="68"/>
        <w:jc w:val="both"/>
        <w:rPr>
          <w:rFonts w:ascii="標楷體" w:eastAsia="標楷體" w:hAnsi="標楷體" w:cs="標楷體"/>
          <w:color w:val="000000"/>
        </w:rPr>
      </w:pPr>
      <w:bookmarkStart w:id="1" w:name="_heading=h.gjdgxs" w:colFirst="0" w:colLast="0"/>
      <w:bookmarkEnd w:id="1"/>
    </w:p>
    <w:p w:rsidR="00E44A3B" w:rsidRDefault="00EC64E1">
      <w:pPr>
        <w:numPr>
          <w:ilvl w:val="0"/>
          <w:numId w:val="9"/>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曾為保護性個案(目睹家暴、家暴、性騷擾、性侵害、安置個案)</w:t>
      </w:r>
    </w:p>
    <w:tbl>
      <w:tblPr>
        <w:tblStyle w:val="af7"/>
        <w:tblW w:w="9148" w:type="dxa"/>
        <w:tblInd w:w="480" w:type="dxa"/>
        <w:tblLayout w:type="fixed"/>
        <w:tblLook w:val="0400" w:firstRow="0" w:lastRow="0" w:firstColumn="0" w:lastColumn="0" w:noHBand="0" w:noVBand="1"/>
      </w:tblPr>
      <w:tblGrid>
        <w:gridCol w:w="3910"/>
        <w:gridCol w:w="5238"/>
      </w:tblGrid>
      <w:tr w:rsidR="00E44A3B">
        <w:tc>
          <w:tcPr>
            <w:tcW w:w="3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導師</w:t>
            </w:r>
          </w:p>
        </w:tc>
        <w:tc>
          <w:tcPr>
            <w:tcW w:w="5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輔導處室</w:t>
            </w:r>
          </w:p>
        </w:tc>
      </w:tr>
      <w:tr w:rsidR="00E44A3B">
        <w:tc>
          <w:tcPr>
            <w:tcW w:w="39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發現學生疑似有發生高風險危機，可進行個別關懷，詢問其目前生活近況、壓力問題來源以及家庭近況是否變動…等等，並觀察在校學習情況(是否常遲到、學習動機低落且常顯精神不濟、上課打瞌睡或注意力常顯渙散不集中)，收集並評估相關資訊後，可與輔導室人員諮詢，進一步評估是否轉介二級輔導。</w:t>
            </w:r>
          </w:p>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觀察學生因家庭因素影響身心</w:t>
            </w:r>
            <w:r>
              <w:rPr>
                <w:rFonts w:ascii="標楷體" w:eastAsia="標楷體" w:hAnsi="標楷體" w:cs="標楷體"/>
                <w:color w:val="000000"/>
              </w:rPr>
              <w:lastRenderedPageBreak/>
              <w:t>適應，建議可聯繫校方相關系統(如:學務處、輔導室)，協助陪同進行家庭訪問，收集並了解學生近期家庭情況，適需要是否進一步轉介二級輔導。</w:t>
            </w:r>
          </w:p>
        </w:tc>
        <w:tc>
          <w:tcPr>
            <w:tcW w:w="523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提供學生辨識危機事件教育講座，例如:性平教育主題、暴力防治議題、自我保護策略…等等。</w:t>
            </w:r>
          </w:p>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安排個別輔導或團體輔導服務。</w:t>
            </w:r>
          </w:p>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可安排入班輔導課程，提升學生自我保護意識，以及促進尋求協助能力。</w:t>
            </w:r>
          </w:p>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通報相關單位，例如:上網填報[關懷E起來]、校安通報</w:t>
            </w:r>
          </w:p>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引進相關單位，啟動系統合作，例如:警政單位、法院保護官、社會局、學生輔導諮商中心、醫療單位、其他相關民間社政單位。</w:t>
            </w:r>
          </w:p>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lastRenderedPageBreak/>
              <w:t>若有需要，可參考「</w:t>
            </w:r>
            <w:r>
              <w:rPr>
                <w:rFonts w:ascii="標楷體" w:eastAsia="標楷體" w:hAnsi="標楷體" w:cs="標楷體"/>
                <w:color w:val="000000"/>
                <w:highlight w:val="white"/>
              </w:rPr>
              <w:t>各級學校及幼兒園通報兒童少年保護與家庭暴力及性侵害事件注意事項及處理流程</w:t>
            </w:r>
            <w:r>
              <w:rPr>
                <w:rFonts w:ascii="標楷體" w:eastAsia="標楷體" w:hAnsi="標楷體" w:cs="標楷體"/>
                <w:color w:val="000000"/>
              </w:rPr>
              <w:t>」、「目睹家庭暴力兒童及少年輔導處遇原則流程圖」、「教育部校園性侵害性騷擾或性霸凌事件通報及調查處理程序參考流程圖」等。</w:t>
            </w:r>
          </w:p>
        </w:tc>
      </w:tr>
    </w:tbl>
    <w:p w:rsidR="00E44A3B" w:rsidRDefault="00E44A3B">
      <w:pPr>
        <w:pBdr>
          <w:top w:val="nil"/>
          <w:left w:val="nil"/>
          <w:bottom w:val="nil"/>
          <w:right w:val="nil"/>
          <w:between w:val="nil"/>
        </w:pBdr>
        <w:spacing w:line="300" w:lineRule="auto"/>
        <w:ind w:left="480" w:right="68"/>
        <w:jc w:val="both"/>
        <w:rPr>
          <w:rFonts w:ascii="標楷體" w:eastAsia="標楷體" w:hAnsi="標楷體" w:cs="標楷體"/>
          <w:color w:val="000000"/>
        </w:rPr>
      </w:pPr>
    </w:p>
    <w:p w:rsidR="00E44A3B" w:rsidRDefault="00EC64E1">
      <w:pPr>
        <w:numPr>
          <w:ilvl w:val="0"/>
          <w:numId w:val="9"/>
        </w:numPr>
        <w:pBdr>
          <w:top w:val="nil"/>
          <w:left w:val="nil"/>
          <w:bottom w:val="nil"/>
          <w:right w:val="nil"/>
          <w:between w:val="nil"/>
        </w:pBdr>
        <w:spacing w:line="300" w:lineRule="auto"/>
        <w:ind w:right="68"/>
        <w:jc w:val="both"/>
        <w:rPr>
          <w:rFonts w:ascii="標楷體" w:eastAsia="標楷體" w:hAnsi="標楷體" w:cs="標楷體"/>
          <w:color w:val="000000"/>
        </w:rPr>
      </w:pPr>
      <w:r>
        <w:rPr>
          <w:rFonts w:ascii="標楷體" w:eastAsia="標楷體" w:hAnsi="標楷體" w:cs="標楷體"/>
          <w:color w:val="000000"/>
        </w:rPr>
        <w:t>自我概念低落</w:t>
      </w:r>
    </w:p>
    <w:tbl>
      <w:tblPr>
        <w:tblStyle w:val="af8"/>
        <w:tblW w:w="9148" w:type="dxa"/>
        <w:tblInd w:w="480" w:type="dxa"/>
        <w:tblLayout w:type="fixed"/>
        <w:tblLook w:val="0400" w:firstRow="0" w:lastRow="0" w:firstColumn="0" w:lastColumn="0" w:noHBand="0" w:noVBand="1"/>
      </w:tblPr>
      <w:tblGrid>
        <w:gridCol w:w="5611"/>
        <w:gridCol w:w="3537"/>
      </w:tblGrid>
      <w:tr w:rsidR="00E44A3B">
        <w:tc>
          <w:tcPr>
            <w:tcW w:w="56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導師</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E44A3B" w:rsidRDefault="00EC64E1">
            <w:pPr>
              <w:pBdr>
                <w:top w:val="nil"/>
                <w:left w:val="nil"/>
                <w:bottom w:val="nil"/>
                <w:right w:val="nil"/>
                <w:between w:val="nil"/>
              </w:pBdr>
              <w:spacing w:line="300" w:lineRule="auto"/>
              <w:ind w:right="68"/>
              <w:jc w:val="center"/>
              <w:rPr>
                <w:rFonts w:ascii="標楷體" w:eastAsia="標楷體" w:hAnsi="標楷體" w:cs="標楷體"/>
                <w:color w:val="000000"/>
              </w:rPr>
            </w:pPr>
            <w:r>
              <w:rPr>
                <w:rFonts w:ascii="標楷體" w:eastAsia="標楷體" w:hAnsi="標楷體" w:cs="標楷體"/>
                <w:color w:val="000000"/>
              </w:rPr>
              <w:t>輔導處室</w:t>
            </w:r>
          </w:p>
        </w:tc>
      </w:tr>
      <w:tr w:rsidR="00E44A3B">
        <w:tc>
          <w:tcPr>
            <w:tcW w:w="561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提供學生認識自我、覺察自我、肯定自我的自我概念相關課程，使其接納自己的身心狀況。</w:t>
            </w:r>
          </w:p>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創造讓學生有機會獲得成功的經驗：師長可提供學生可操控與符合能力的任務；對於困難的工作，可適時協助學生訂定明確的步驟與目標，以建立他的自信，讓他也能擁有自我實現感，進而提升他正向的自我評價。</w:t>
            </w:r>
          </w:p>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給予具體稱讚並提供正向鼓勵經驗：提供學生參與各種活動的機會，增加生活經驗，在與父母，老師或是同儕相處的過程中，給予他正面的回饋與鼓勵，激發學生對自我的期望，並有助於學生發展正向的自我概念。</w:t>
            </w:r>
          </w:p>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提供學習楷模的替代經驗：鼓勵學生能藉由觀察學習，間接學得別人的經驗。看到他人成功的表現，特別是看到能力類似的人成功時，會加強自我效能感。在日常教育中可以透過繪本介紹勵志人物的努力過程，或是與學生有相似能力的人成功經驗的故事分享，提供各種角色楷模。</w:t>
            </w:r>
          </w:p>
        </w:tc>
        <w:tc>
          <w:tcPr>
            <w:tcW w:w="353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44A3B" w:rsidRDefault="00EC64E1">
            <w:pPr>
              <w:numPr>
                <w:ilvl w:val="0"/>
                <w:numId w:val="7"/>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由輔導室協助安排其個別輔導或團體輔導服務。</w:t>
            </w:r>
          </w:p>
          <w:p w:rsidR="00E44A3B" w:rsidRDefault="00EC64E1">
            <w:pPr>
              <w:numPr>
                <w:ilvl w:val="0"/>
                <w:numId w:val="7"/>
              </w:numPr>
              <w:pBdr>
                <w:top w:val="nil"/>
                <w:left w:val="nil"/>
                <w:bottom w:val="nil"/>
                <w:right w:val="nil"/>
                <w:between w:val="nil"/>
              </w:pBdr>
              <w:jc w:val="both"/>
              <w:rPr>
                <w:rFonts w:ascii="標楷體" w:eastAsia="標楷體" w:hAnsi="標楷體" w:cs="標楷體"/>
                <w:color w:val="000000"/>
              </w:rPr>
            </w:pPr>
            <w:r>
              <w:rPr>
                <w:rFonts w:ascii="標楷體" w:eastAsia="標楷體" w:hAnsi="標楷體" w:cs="標楷體"/>
                <w:color w:val="000000"/>
              </w:rPr>
              <w:t>輔導室人員可安排入班輔導課程，提升學生自我概念與自我認同，例如:性別平等教育、自我探索輔導…。</w:t>
            </w:r>
          </w:p>
          <w:p w:rsidR="00E44A3B" w:rsidRDefault="00EC64E1">
            <w:pPr>
              <w:numPr>
                <w:ilvl w:val="0"/>
                <w:numId w:val="7"/>
              </w:numPr>
              <w:pBdr>
                <w:top w:val="nil"/>
                <w:left w:val="nil"/>
                <w:bottom w:val="nil"/>
                <w:right w:val="nil"/>
                <w:between w:val="nil"/>
              </w:pBdr>
              <w:rPr>
                <w:rFonts w:ascii="標楷體" w:eastAsia="標楷體" w:hAnsi="標楷體" w:cs="標楷體"/>
                <w:color w:val="000000"/>
              </w:rPr>
            </w:pPr>
            <w:r>
              <w:rPr>
                <w:rFonts w:ascii="標楷體" w:eastAsia="標楷體" w:hAnsi="標楷體" w:cs="標楷體"/>
                <w:color w:val="000000"/>
              </w:rPr>
              <w:t>引進相關單位，啟動系統合作，例如:學生輔導諮商中心、兒童發展心智科、身心診所。</w:t>
            </w:r>
          </w:p>
        </w:tc>
      </w:tr>
    </w:tbl>
    <w:p w:rsidR="00E44A3B" w:rsidRDefault="00E44A3B">
      <w:pPr>
        <w:spacing w:line="300" w:lineRule="auto"/>
        <w:ind w:right="68"/>
        <w:jc w:val="both"/>
        <w:rPr>
          <w:rFonts w:ascii="標楷體" w:eastAsia="標楷體" w:hAnsi="標楷體" w:cs="標楷體"/>
        </w:rPr>
      </w:pPr>
    </w:p>
    <w:p w:rsidR="00E44A3B" w:rsidRDefault="00E44A3B">
      <w:pPr>
        <w:pageBreakBefore/>
        <w:widowControl/>
        <w:rPr>
          <w:rFonts w:ascii="標楷體" w:eastAsia="標楷體" w:hAnsi="標楷體" w:cs="標楷體"/>
        </w:rPr>
      </w:pPr>
    </w:p>
    <w:p w:rsidR="00E44A3B" w:rsidRDefault="00EC64E1">
      <w:pPr>
        <w:spacing w:line="300" w:lineRule="auto"/>
        <w:ind w:right="68"/>
        <w:jc w:val="center"/>
        <w:rPr>
          <w:rFonts w:ascii="標楷體" w:eastAsia="標楷體" w:hAnsi="標楷體" w:cs="標楷體"/>
        </w:rPr>
      </w:pPr>
      <w:r>
        <w:rPr>
          <w:rFonts w:ascii="標楷體" w:eastAsia="標楷體" w:hAnsi="標楷體" w:cs="標楷體"/>
          <w:b/>
          <w:sz w:val="32"/>
          <w:szCs w:val="32"/>
        </w:rPr>
        <w:t>彰化縣高關懷學生評估與輔導工作流程圖</w:t>
      </w: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C64E1">
      <w:pPr>
        <w:spacing w:line="300" w:lineRule="auto"/>
        <w:ind w:right="68"/>
        <w:jc w:val="both"/>
        <w:rPr>
          <w:rFonts w:ascii="標楷體" w:eastAsia="標楷體" w:hAnsi="標楷體" w:cs="標楷體"/>
        </w:rPr>
      </w:pPr>
      <w:r>
        <w:rPr>
          <w:noProof/>
        </w:rPr>
        <mc:AlternateContent>
          <mc:Choice Requires="wps">
            <w:drawing>
              <wp:anchor distT="45720" distB="45720" distL="114300" distR="114300" simplePos="0" relativeHeight="251650048" behindDoc="0" locked="0" layoutInCell="1" hidden="0" allowOverlap="1">
                <wp:simplePos x="0" y="0"/>
                <wp:positionH relativeFrom="column">
                  <wp:posOffset>4064000</wp:posOffset>
                </wp:positionH>
                <wp:positionV relativeFrom="paragraph">
                  <wp:posOffset>96520</wp:posOffset>
                </wp:positionV>
                <wp:extent cx="333375" cy="333375"/>
                <wp:effectExtent l="0" t="0" r="0" b="0"/>
                <wp:wrapSquare wrapText="bothSides" distT="45720" distB="45720" distL="114300" distR="114300"/>
                <wp:docPr id="227" name="矩形 227"/>
                <wp:cNvGraphicFramePr/>
                <a:graphic xmlns:a="http://schemas.openxmlformats.org/drawingml/2006/main">
                  <a:graphicData uri="http://schemas.microsoft.com/office/word/2010/wordprocessingShape">
                    <wps:wsp>
                      <wps:cNvSpPr/>
                      <wps:spPr>
                        <a:xfrm>
                          <a:off x="5184075" y="3618075"/>
                          <a:ext cx="323850" cy="323850"/>
                        </a:xfrm>
                        <a:prstGeom prst="rect">
                          <a:avLst/>
                        </a:prstGeom>
                        <a:noFill/>
                        <a:ln>
                          <a:noFill/>
                        </a:ln>
                      </wps:spPr>
                      <wps:txbx>
                        <w:txbxContent>
                          <w:p w:rsidR="00E44A3B" w:rsidRDefault="00EC64E1">
                            <w:pPr>
                              <w:textDirection w:val="btLr"/>
                            </w:pPr>
                            <w:r>
                              <w:rPr>
                                <w:rFonts w:eastAsia="Calibri"/>
                                <w:color w:val="000000"/>
                                <w:sz w:val="20"/>
                              </w:rPr>
                              <w:t>否</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27" o:spid="_x0000_s1027" style="position:absolute;left:0;text-align:left;margin-left:320pt;margin-top:7.6pt;width:26.25pt;height:26.25pt;z-index:2516500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" filled="f" stroked="f">
                <v:textbox inset="2.53958mm,1.2694mm,2.53958mm,1.2694mm">
                  <w:txbxContent>
                    <w:p w:rsidR="00E44A3B" w:rsidRDefault="00EC64E1">
                      <w:pPr>
                        <w:textDirection w:val="btLr"/>
                      </w:pPr>
                      <w:r>
                        <w:rPr>
                          <w:rFonts w:eastAsia="Calibri"/>
                          <w:color w:val="000000"/>
                          <w:sz w:val="20"/>
                        </w:rPr>
                        <w:t>否</w:t>
                      </w:r>
                    </w:p>
                  </w:txbxContent>
                </v:textbox>
                <w10:wrap type="square"/>
              </v:rect>
            </w:pict>
          </mc:Fallback>
        </mc:AlternateContent>
      </w: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C64E1">
      <w:pPr>
        <w:spacing w:line="300" w:lineRule="auto"/>
        <w:ind w:right="68"/>
        <w:jc w:val="both"/>
        <w:rPr>
          <w:rFonts w:ascii="標楷體" w:eastAsia="標楷體" w:hAnsi="標楷體" w:cs="標楷體"/>
        </w:rPr>
      </w:pPr>
      <w:r>
        <w:rPr>
          <w:noProof/>
        </w:rPr>
        <mc:AlternateContent>
          <mc:Choice Requires="wps">
            <w:drawing>
              <wp:anchor distT="45720" distB="45720" distL="114300" distR="114300" simplePos="0" relativeHeight="251651072" behindDoc="0" locked="0" layoutInCell="1" hidden="0" allowOverlap="1">
                <wp:simplePos x="0" y="0"/>
                <wp:positionH relativeFrom="column">
                  <wp:posOffset>2870200</wp:posOffset>
                </wp:positionH>
                <wp:positionV relativeFrom="paragraph">
                  <wp:posOffset>71120</wp:posOffset>
                </wp:positionV>
                <wp:extent cx="333375" cy="343535"/>
                <wp:effectExtent l="0" t="0" r="0" b="0"/>
                <wp:wrapSquare wrapText="bothSides" distT="45720" distB="45720" distL="114300" distR="114300"/>
                <wp:docPr id="223" name="矩形 223"/>
                <wp:cNvGraphicFramePr/>
                <a:graphic xmlns:a="http://schemas.openxmlformats.org/drawingml/2006/main">
                  <a:graphicData uri="http://schemas.microsoft.com/office/word/2010/wordprocessingShape">
                    <wps:wsp>
                      <wps:cNvSpPr/>
                      <wps:spPr>
                        <a:xfrm>
                          <a:off x="5184075" y="3612995"/>
                          <a:ext cx="323850" cy="334010"/>
                        </a:xfrm>
                        <a:prstGeom prst="rect">
                          <a:avLst/>
                        </a:prstGeom>
                        <a:noFill/>
                        <a:ln>
                          <a:noFill/>
                        </a:ln>
                      </wps:spPr>
                      <wps:txbx>
                        <w:txbxContent>
                          <w:p w:rsidR="00E44A3B" w:rsidRDefault="00EC64E1">
                            <w:pPr>
                              <w:textDirection w:val="btLr"/>
                            </w:pPr>
                            <w:r>
                              <w:rPr>
                                <w:rFonts w:eastAsia="Calibri"/>
                                <w:color w:val="000000"/>
                                <w:sz w:val="20"/>
                              </w:rPr>
                              <w:t>是</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23" o:spid="_x0000_s1028" style="position:absolute;left:0;text-align:left;margin-left:226pt;margin-top:5.6pt;width:26.25pt;height:27.05pt;z-index:25165107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" filled="f" stroked="f">
                <v:textbox inset="2.53958mm,1.2694mm,2.53958mm,1.2694mm">
                  <w:txbxContent>
                    <w:p w:rsidR="00E44A3B" w:rsidRDefault="00EC64E1">
                      <w:pPr>
                        <w:textDirection w:val="btLr"/>
                      </w:pPr>
                      <w:r>
                        <w:rPr>
                          <w:rFonts w:eastAsia="Calibri"/>
                          <w:color w:val="000000"/>
                          <w:sz w:val="20"/>
                        </w:rPr>
                        <w:t>是</w:t>
                      </w:r>
                    </w:p>
                  </w:txbxContent>
                </v:textbox>
                <w10:wrap type="square"/>
              </v:rect>
            </w:pict>
          </mc:Fallback>
        </mc:AlternateContent>
      </w: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C64E1">
      <w:pPr>
        <w:spacing w:line="300" w:lineRule="auto"/>
        <w:ind w:right="68"/>
        <w:jc w:val="both"/>
        <w:rPr>
          <w:rFonts w:ascii="標楷體" w:eastAsia="標楷體" w:hAnsi="標楷體" w:cs="標楷體"/>
        </w:rPr>
      </w:pPr>
      <w:r>
        <w:rPr>
          <w:noProof/>
        </w:rPr>
        <mc:AlternateContent>
          <mc:Choice Requires="wps">
            <w:drawing>
              <wp:anchor distT="45720" distB="45720" distL="114300" distR="114300" simplePos="0" relativeHeight="251652096" behindDoc="0" locked="0" layoutInCell="1" hidden="0" allowOverlap="1">
                <wp:simplePos x="0" y="0"/>
                <wp:positionH relativeFrom="column">
                  <wp:posOffset>2768600</wp:posOffset>
                </wp:positionH>
                <wp:positionV relativeFrom="paragraph">
                  <wp:posOffset>45720</wp:posOffset>
                </wp:positionV>
                <wp:extent cx="1943735" cy="295910"/>
                <wp:effectExtent l="0" t="0" r="0" b="0"/>
                <wp:wrapSquare wrapText="bothSides" distT="45720" distB="45720" distL="114300" distR="114300"/>
                <wp:docPr id="218" name="矩形 218"/>
                <wp:cNvGraphicFramePr/>
                <a:graphic xmlns:a="http://schemas.openxmlformats.org/drawingml/2006/main">
                  <a:graphicData uri="http://schemas.microsoft.com/office/word/2010/wordprocessingShape">
                    <wps:wsp>
                      <wps:cNvSpPr/>
                      <wps:spPr>
                        <a:xfrm>
                          <a:off x="4378895" y="3636808"/>
                          <a:ext cx="1934210" cy="286385"/>
                        </a:xfrm>
                        <a:prstGeom prst="rect">
                          <a:avLst/>
                        </a:prstGeom>
                        <a:noFill/>
                        <a:ln>
                          <a:noFill/>
                        </a:ln>
                      </wps:spPr>
                      <wps:txbx>
                        <w:txbxContent>
                          <w:p w:rsidR="00E44A3B" w:rsidRDefault="00EC64E1">
                            <w:pPr>
                              <w:textDirection w:val="btLr"/>
                            </w:pPr>
                            <w:r>
                              <w:rPr>
                                <w:rFonts w:eastAsia="Calibri"/>
                                <w:color w:val="000000"/>
                                <w:sz w:val="20"/>
                              </w:rPr>
                              <w:t>狀況改善/穩定、回歸初級輔導</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18" o:spid="_x0000_s1029" style="position:absolute;left:0;text-align:left;margin-left:218pt;margin-top:3.6pt;width:153.05pt;height:23.3pt;z-index:25165209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" filled="f" stroked="f">
                <v:textbox inset="2.53958mm,1.2694mm,2.53958mm,1.2694mm">
                  <w:txbxContent>
                    <w:p w:rsidR="00E44A3B" w:rsidRDefault="00EC64E1">
                      <w:pPr>
                        <w:textDirection w:val="btLr"/>
                      </w:pPr>
                      <w:r>
                        <w:rPr>
                          <w:rFonts w:eastAsia="Calibri"/>
                          <w:color w:val="000000"/>
                          <w:sz w:val="20"/>
                        </w:rPr>
                        <w:t>狀況改善</w:t>
                      </w:r>
                      <w:r>
                        <w:rPr>
                          <w:rFonts w:eastAsia="Calibri"/>
                          <w:color w:val="000000"/>
                          <w:sz w:val="20"/>
                        </w:rPr>
                        <w:t>/</w:t>
                      </w:r>
                      <w:r>
                        <w:rPr>
                          <w:rFonts w:eastAsia="Calibri"/>
                          <w:color w:val="000000"/>
                          <w:sz w:val="20"/>
                        </w:rPr>
                        <w:t>穩定、回歸初級輔導</w:t>
                      </w:r>
                    </w:p>
                  </w:txbxContent>
                </v:textbox>
                <w10:wrap type="square"/>
              </v:rect>
            </w:pict>
          </mc:Fallback>
        </mc:AlternateContent>
      </w:r>
    </w:p>
    <w:p w:rsidR="00E44A3B" w:rsidRDefault="00EC64E1">
      <w:pPr>
        <w:spacing w:line="300" w:lineRule="auto"/>
        <w:ind w:right="68"/>
        <w:jc w:val="both"/>
        <w:rPr>
          <w:rFonts w:ascii="標楷體" w:eastAsia="標楷體" w:hAnsi="標楷體" w:cs="標楷體"/>
        </w:rPr>
      </w:pPr>
      <w:r>
        <w:rPr>
          <w:noProof/>
        </w:rPr>
        <mc:AlternateContent>
          <mc:Choice Requires="wps">
            <w:drawing>
              <wp:anchor distT="45720" distB="45720" distL="114300" distR="114300" simplePos="0" relativeHeight="251653120" behindDoc="0" locked="0" layoutInCell="1" hidden="0" allowOverlap="1">
                <wp:simplePos x="0" y="0"/>
                <wp:positionH relativeFrom="column">
                  <wp:posOffset>647700</wp:posOffset>
                </wp:positionH>
                <wp:positionV relativeFrom="paragraph">
                  <wp:posOffset>109220</wp:posOffset>
                </wp:positionV>
                <wp:extent cx="766445" cy="295910"/>
                <wp:effectExtent l="0" t="0" r="0" b="0"/>
                <wp:wrapSquare wrapText="bothSides" distT="45720" distB="45720" distL="114300" distR="114300"/>
                <wp:docPr id="222" name="矩形 222"/>
                <wp:cNvGraphicFramePr/>
                <a:graphic xmlns:a="http://schemas.openxmlformats.org/drawingml/2006/main">
                  <a:graphicData uri="http://schemas.microsoft.com/office/word/2010/wordprocessingShape">
                    <wps:wsp>
                      <wps:cNvSpPr/>
                      <wps:spPr>
                        <a:xfrm>
                          <a:off x="4967540" y="3636808"/>
                          <a:ext cx="756920" cy="286385"/>
                        </a:xfrm>
                        <a:prstGeom prst="rect">
                          <a:avLst/>
                        </a:prstGeom>
                        <a:noFill/>
                        <a:ln>
                          <a:noFill/>
                        </a:ln>
                      </wps:spPr>
                      <wps:txbx>
                        <w:txbxContent>
                          <w:p w:rsidR="00E44A3B" w:rsidRDefault="00EC64E1">
                            <w:pPr>
                              <w:textDirection w:val="btLr"/>
                            </w:pPr>
                            <w:r>
                              <w:rPr>
                                <w:rFonts w:eastAsia="Calibri"/>
                                <w:color w:val="000000"/>
                                <w:sz w:val="20"/>
                              </w:rPr>
                              <w:t>持續輔導</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22" o:spid="_x0000_s1030" style="position:absolute;left:0;text-align:left;margin-left:51pt;margin-top:8.6pt;width:60.35pt;height:23.3pt;z-index:25165312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" filled="f" stroked="f">
                <v:textbox inset="2.53958mm,1.2694mm,2.53958mm,1.2694mm">
                  <w:txbxContent>
                    <w:p w:rsidR="00E44A3B" w:rsidRDefault="00EC64E1">
                      <w:pPr>
                        <w:textDirection w:val="btLr"/>
                      </w:pPr>
                      <w:r>
                        <w:rPr>
                          <w:rFonts w:eastAsia="Calibri"/>
                          <w:color w:val="000000"/>
                          <w:sz w:val="20"/>
                        </w:rPr>
                        <w:t>持續輔導</w:t>
                      </w:r>
                    </w:p>
                  </w:txbxContent>
                </v:textbox>
                <w10:wrap type="square"/>
              </v:rect>
            </w:pict>
          </mc:Fallback>
        </mc:AlternateContent>
      </w: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C64E1">
      <w:pPr>
        <w:spacing w:line="300" w:lineRule="auto"/>
        <w:ind w:right="68"/>
        <w:jc w:val="both"/>
        <w:rPr>
          <w:rFonts w:ascii="標楷體" w:eastAsia="標楷體" w:hAnsi="標楷體" w:cs="標楷體"/>
        </w:rPr>
      </w:pPr>
      <w:r>
        <w:rPr>
          <w:noProof/>
        </w:rPr>
        <mc:AlternateContent>
          <mc:Choice Requires="wps">
            <w:drawing>
              <wp:anchor distT="45720" distB="45720" distL="114300" distR="114300" simplePos="0" relativeHeight="251654144" behindDoc="0" locked="0" layoutInCell="1" hidden="0" allowOverlap="1">
                <wp:simplePos x="0" y="0"/>
                <wp:positionH relativeFrom="column">
                  <wp:posOffset>2070100</wp:posOffset>
                </wp:positionH>
                <wp:positionV relativeFrom="paragraph">
                  <wp:posOffset>7621</wp:posOffset>
                </wp:positionV>
                <wp:extent cx="2362200" cy="781050"/>
                <wp:effectExtent l="0" t="0" r="0" b="0"/>
                <wp:wrapSquare wrapText="bothSides" distT="45720" distB="45720" distL="114300" distR="114300"/>
                <wp:docPr id="231" name="矩形 231"/>
                <wp:cNvGraphicFramePr/>
                <a:graphic xmlns:a="http://schemas.openxmlformats.org/drawingml/2006/main">
                  <a:graphicData uri="http://schemas.microsoft.com/office/word/2010/wordprocessingShape">
                    <wps:wsp>
                      <wps:cNvSpPr/>
                      <wps:spPr>
                        <a:xfrm>
                          <a:off x="4169663" y="3394238"/>
                          <a:ext cx="2352675" cy="771525"/>
                        </a:xfrm>
                        <a:prstGeom prst="rect">
                          <a:avLst/>
                        </a:prstGeom>
                        <a:noFill/>
                        <a:ln>
                          <a:noFill/>
                        </a:ln>
                      </wps:spPr>
                      <wps:txbx>
                        <w:txbxContent>
                          <w:p w:rsidR="00E44A3B" w:rsidRDefault="00EC64E1">
                            <w:pPr>
                              <w:textDirection w:val="btLr"/>
                            </w:pPr>
                            <w:r>
                              <w:rPr>
                                <w:rFonts w:eastAsia="Calibri"/>
                                <w:color w:val="000000"/>
                                <w:sz w:val="20"/>
                              </w:rPr>
                              <w:t>視需求連結跨單位資源</w:t>
                            </w:r>
                          </w:p>
                          <w:p w:rsidR="00E44A3B" w:rsidRDefault="00EC64E1">
                            <w:pPr>
                              <w:textDirection w:val="btLr"/>
                            </w:pPr>
                            <w:r>
                              <w:rPr>
                                <w:rFonts w:eastAsia="Calibri"/>
                                <w:color w:val="000000"/>
                                <w:sz w:val="20"/>
                              </w:rPr>
                              <w:t>(可先諮詢學生輔導諮商中心)</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31" o:spid="_x0000_s1031" style="position:absolute;left:0;text-align:left;margin-left:163pt;margin-top:.6pt;width:186pt;height:61.5pt;z-index:25165414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" filled="f" stroked="f">
                <v:textbox inset="2.53958mm,1.2694mm,2.53958mm,1.2694mm">
                  <w:txbxContent>
                    <w:p w:rsidR="00E44A3B" w:rsidRDefault="00EC64E1">
                      <w:pPr>
                        <w:textDirection w:val="btLr"/>
                      </w:pPr>
                      <w:r>
                        <w:rPr>
                          <w:rFonts w:eastAsia="Calibri"/>
                          <w:color w:val="000000"/>
                          <w:sz w:val="20"/>
                        </w:rPr>
                        <w:t>視需求連結跨單位資源</w:t>
                      </w:r>
                    </w:p>
                    <w:p w:rsidR="00E44A3B" w:rsidRDefault="00EC64E1">
                      <w:pPr>
                        <w:textDirection w:val="btLr"/>
                      </w:pPr>
                      <w:r>
                        <w:rPr>
                          <w:rFonts w:eastAsia="Calibri"/>
                          <w:color w:val="000000"/>
                          <w:sz w:val="20"/>
                        </w:rPr>
                        <w:t>(</w:t>
                      </w:r>
                      <w:r>
                        <w:rPr>
                          <w:rFonts w:eastAsia="Calibri"/>
                          <w:color w:val="000000"/>
                          <w:sz w:val="20"/>
                        </w:rPr>
                        <w:t>可先諮詢學生輔導諮商中心</w:t>
                      </w:r>
                      <w:r>
                        <w:rPr>
                          <w:rFonts w:eastAsia="Calibri"/>
                          <w:color w:val="000000"/>
                          <w:sz w:val="20"/>
                        </w:rPr>
                        <w:t>)</w:t>
                      </w:r>
                    </w:p>
                  </w:txbxContent>
                </v:textbox>
                <w10:wrap type="square"/>
              </v:rect>
            </w:pict>
          </mc:Fallback>
        </mc:AlternateContent>
      </w: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C64E1">
      <w:pPr>
        <w:spacing w:line="300" w:lineRule="auto"/>
        <w:ind w:right="68"/>
        <w:jc w:val="both"/>
        <w:rPr>
          <w:rFonts w:ascii="標楷體" w:eastAsia="標楷體" w:hAnsi="標楷體" w:cs="標楷體"/>
        </w:rPr>
      </w:pPr>
      <w:r>
        <w:rPr>
          <w:noProof/>
        </w:rPr>
        <mc:AlternateContent>
          <mc:Choice Requires="wps">
            <w:drawing>
              <wp:anchor distT="45720" distB="45720" distL="114300" distR="114300" simplePos="0" relativeHeight="251655168" behindDoc="0" locked="0" layoutInCell="1" hidden="0" allowOverlap="1">
                <wp:simplePos x="0" y="0"/>
                <wp:positionH relativeFrom="column">
                  <wp:posOffset>5473700</wp:posOffset>
                </wp:positionH>
                <wp:positionV relativeFrom="paragraph">
                  <wp:posOffset>96520</wp:posOffset>
                </wp:positionV>
                <wp:extent cx="704850" cy="826135"/>
                <wp:effectExtent l="0" t="0" r="0" b="0"/>
                <wp:wrapSquare wrapText="bothSides" distT="45720" distB="45720" distL="114300" distR="114300"/>
                <wp:docPr id="230" name="矩形 230"/>
                <wp:cNvGraphicFramePr/>
                <a:graphic xmlns:a="http://schemas.openxmlformats.org/drawingml/2006/main">
                  <a:graphicData uri="http://schemas.microsoft.com/office/word/2010/wordprocessingShape">
                    <wps:wsp>
                      <wps:cNvSpPr/>
                      <wps:spPr>
                        <a:xfrm rot="5400000">
                          <a:off x="4937696" y="3432338"/>
                          <a:ext cx="816610" cy="695325"/>
                        </a:xfrm>
                        <a:prstGeom prst="rect">
                          <a:avLst/>
                        </a:prstGeom>
                        <a:noFill/>
                        <a:ln>
                          <a:noFill/>
                        </a:ln>
                      </wps:spPr>
                      <wps:txbx>
                        <w:txbxContent>
                          <w:p w:rsidR="00E44A3B" w:rsidRDefault="00EC64E1">
                            <w:pPr>
                              <w:textDirection w:val="btLr"/>
                            </w:pPr>
                            <w:r>
                              <w:rPr>
                                <w:rFonts w:eastAsia="Calibri"/>
                                <w:color w:val="000000"/>
                                <w:sz w:val="20"/>
                              </w:rPr>
                              <w:t>心理諮商</w:t>
                            </w:r>
                          </w:p>
                          <w:p w:rsidR="00E44A3B" w:rsidRDefault="00EC64E1">
                            <w:pPr>
                              <w:textDirection w:val="btLr"/>
                            </w:pPr>
                            <w:r>
                              <w:rPr>
                                <w:rFonts w:eastAsia="Calibri"/>
                                <w:color w:val="000000"/>
                                <w:sz w:val="20"/>
                              </w:rPr>
                              <w:t>專業諮詢</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30" o:spid="_x0000_s1032" style="position:absolute;left:0;text-align:left;margin-left:431pt;margin-top:7.6pt;width:55.5pt;height:65.05pt;rotation:90;z-index:25165516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" filled="f" stroked="f">
                <v:textbox inset="2.53958mm,1.2694mm,2.53958mm,1.2694mm">
                  <w:txbxContent>
                    <w:p w:rsidR="00E44A3B" w:rsidRDefault="00EC64E1">
                      <w:pPr>
                        <w:textDirection w:val="btLr"/>
                      </w:pPr>
                      <w:r>
                        <w:rPr>
                          <w:rFonts w:eastAsia="Calibri"/>
                          <w:color w:val="000000"/>
                          <w:sz w:val="20"/>
                        </w:rPr>
                        <w:t>心理諮商</w:t>
                      </w:r>
                    </w:p>
                    <w:p w:rsidR="00E44A3B" w:rsidRDefault="00EC64E1">
                      <w:pPr>
                        <w:textDirection w:val="btLr"/>
                      </w:pPr>
                      <w:r>
                        <w:rPr>
                          <w:rFonts w:eastAsia="Calibri"/>
                          <w:color w:val="000000"/>
                          <w:sz w:val="20"/>
                        </w:rPr>
                        <w:t>專業諮詢</w:t>
                      </w:r>
                    </w:p>
                  </w:txbxContent>
                </v:textbox>
                <w10:wrap type="square"/>
              </v:rect>
            </w:pict>
          </mc:Fallback>
        </mc:AlternateContent>
      </w:r>
      <w:r>
        <w:rPr>
          <w:noProof/>
        </w:rPr>
        <mc:AlternateContent>
          <mc:Choice Requires="wps">
            <w:drawing>
              <wp:anchor distT="45720" distB="45720" distL="114300" distR="114300" simplePos="0" relativeHeight="251656192" behindDoc="0" locked="0" layoutInCell="1" hidden="0" allowOverlap="1">
                <wp:simplePos x="0" y="0"/>
                <wp:positionH relativeFrom="column">
                  <wp:posOffset>3924300</wp:posOffset>
                </wp:positionH>
                <wp:positionV relativeFrom="paragraph">
                  <wp:posOffset>172720</wp:posOffset>
                </wp:positionV>
                <wp:extent cx="508000" cy="881380"/>
                <wp:effectExtent l="0" t="0" r="0" b="0"/>
                <wp:wrapSquare wrapText="bothSides" distT="45720" distB="45720" distL="114300" distR="114300"/>
                <wp:docPr id="229" name="矩形 229"/>
                <wp:cNvGraphicFramePr/>
                <a:graphic xmlns:a="http://schemas.openxmlformats.org/drawingml/2006/main">
                  <a:graphicData uri="http://schemas.microsoft.com/office/word/2010/wordprocessingShape">
                    <wps:wsp>
                      <wps:cNvSpPr/>
                      <wps:spPr>
                        <a:xfrm rot="5400000">
                          <a:off x="4910073" y="3530763"/>
                          <a:ext cx="871855" cy="498475"/>
                        </a:xfrm>
                        <a:prstGeom prst="rect">
                          <a:avLst/>
                        </a:prstGeom>
                        <a:noFill/>
                        <a:ln>
                          <a:noFill/>
                        </a:ln>
                      </wps:spPr>
                      <wps:txbx>
                        <w:txbxContent>
                          <w:p w:rsidR="00E44A3B" w:rsidRDefault="00EC64E1">
                            <w:pPr>
                              <w:textDirection w:val="btLr"/>
                            </w:pPr>
                            <w:r>
                              <w:rPr>
                                <w:rFonts w:eastAsia="Calibri"/>
                                <w:color w:val="000000"/>
                                <w:sz w:val="18"/>
                              </w:rPr>
                              <w:t>安排多元課程</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29" o:spid="_x0000_s1033" style="position:absolute;left:0;text-align:left;margin-left:309pt;margin-top:13.6pt;width:40pt;height:69.4pt;rotation:90;z-index:25165619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" filled="f" stroked="f">
                <v:textbox inset="2.53958mm,1.2694mm,2.53958mm,1.2694mm">
                  <w:txbxContent>
                    <w:p w:rsidR="00E44A3B" w:rsidRDefault="00EC64E1">
                      <w:pPr>
                        <w:textDirection w:val="btLr"/>
                      </w:pPr>
                      <w:r>
                        <w:rPr>
                          <w:rFonts w:eastAsia="Calibri"/>
                          <w:color w:val="000000"/>
                          <w:sz w:val="18"/>
                        </w:rPr>
                        <w:t>安排多元課程</w:t>
                      </w:r>
                    </w:p>
                  </w:txbxContent>
                </v:textbox>
                <w10:wrap type="square"/>
              </v:rect>
            </w:pict>
          </mc:Fallback>
        </mc:AlternateContent>
      </w:r>
      <w:r>
        <w:rPr>
          <w:noProof/>
        </w:rPr>
        <mc:AlternateContent>
          <mc:Choice Requires="wps">
            <w:drawing>
              <wp:anchor distT="45720" distB="45720" distL="114300" distR="114300" simplePos="0" relativeHeight="251657216" behindDoc="0" locked="0" layoutInCell="1" hidden="0" allowOverlap="1">
                <wp:simplePos x="0" y="0"/>
                <wp:positionH relativeFrom="column">
                  <wp:posOffset>2641600</wp:posOffset>
                </wp:positionH>
                <wp:positionV relativeFrom="paragraph">
                  <wp:posOffset>45720</wp:posOffset>
                </wp:positionV>
                <wp:extent cx="431800" cy="1151890"/>
                <wp:effectExtent l="0" t="0" r="0" b="0"/>
                <wp:wrapSquare wrapText="bothSides" distT="45720" distB="45720" distL="114300" distR="114300"/>
                <wp:docPr id="234" name="矩形 234"/>
                <wp:cNvGraphicFramePr/>
                <a:graphic xmlns:a="http://schemas.openxmlformats.org/drawingml/2006/main">
                  <a:graphicData uri="http://schemas.microsoft.com/office/word/2010/wordprocessingShape">
                    <wps:wsp>
                      <wps:cNvSpPr/>
                      <wps:spPr>
                        <a:xfrm rot="5400000">
                          <a:off x="4774818" y="3568863"/>
                          <a:ext cx="1142365" cy="422275"/>
                        </a:xfrm>
                        <a:prstGeom prst="rect">
                          <a:avLst/>
                        </a:prstGeom>
                        <a:noFill/>
                        <a:ln>
                          <a:noFill/>
                        </a:ln>
                      </wps:spPr>
                      <wps:txbx>
                        <w:txbxContent>
                          <w:p w:rsidR="00E44A3B" w:rsidRDefault="00EC64E1">
                            <w:pPr>
                              <w:textDirection w:val="btLr"/>
                            </w:pPr>
                            <w:r>
                              <w:rPr>
                                <w:rFonts w:eastAsia="Calibri"/>
                                <w:color w:val="000000"/>
                                <w:sz w:val="20"/>
                              </w:rPr>
                              <w:t>家長教養能力</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34" o:spid="_x0000_s1034" style="position:absolute;left:0;text-align:left;margin-left:208pt;margin-top:3.6pt;width:34pt;height:90.7pt;rotation:90;z-index:25165721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" filled="f" stroked="f">
                <v:textbox inset="2.53958mm,1.2694mm,2.53958mm,1.2694mm">
                  <w:txbxContent>
                    <w:p w:rsidR="00E44A3B" w:rsidRDefault="00EC64E1">
                      <w:pPr>
                        <w:textDirection w:val="btLr"/>
                      </w:pPr>
                      <w:r>
                        <w:rPr>
                          <w:rFonts w:eastAsia="Calibri"/>
                          <w:color w:val="000000"/>
                          <w:sz w:val="20"/>
                        </w:rPr>
                        <w:t>家長教養能力</w:t>
                      </w:r>
                    </w:p>
                  </w:txbxContent>
                </v:textbox>
                <w10:wrap type="square"/>
              </v:rect>
            </w:pict>
          </mc:Fallback>
        </mc:AlternateContent>
      </w:r>
      <w:r>
        <w:rPr>
          <w:noProof/>
        </w:rPr>
        <mc:AlternateContent>
          <mc:Choice Requires="wps">
            <w:drawing>
              <wp:anchor distT="45720" distB="45720" distL="114300" distR="114300" simplePos="0" relativeHeight="251658240" behindDoc="0" locked="0" layoutInCell="1" hidden="0" allowOverlap="1">
                <wp:simplePos x="0" y="0"/>
                <wp:positionH relativeFrom="column">
                  <wp:posOffset>469900</wp:posOffset>
                </wp:positionH>
                <wp:positionV relativeFrom="paragraph">
                  <wp:posOffset>45720</wp:posOffset>
                </wp:positionV>
                <wp:extent cx="431800" cy="889635"/>
                <wp:effectExtent l="0" t="0" r="0" b="0"/>
                <wp:wrapSquare wrapText="bothSides" distT="45720" distB="45720" distL="114300" distR="114300"/>
                <wp:docPr id="235" name="矩形 235"/>
                <wp:cNvGraphicFramePr/>
                <a:graphic xmlns:a="http://schemas.openxmlformats.org/drawingml/2006/main">
                  <a:graphicData uri="http://schemas.microsoft.com/office/word/2010/wordprocessingShape">
                    <wps:wsp>
                      <wps:cNvSpPr/>
                      <wps:spPr>
                        <a:xfrm rot="5400000">
                          <a:off x="4905946" y="3568863"/>
                          <a:ext cx="880110" cy="422275"/>
                        </a:xfrm>
                        <a:prstGeom prst="rect">
                          <a:avLst/>
                        </a:prstGeom>
                        <a:noFill/>
                        <a:ln>
                          <a:noFill/>
                        </a:ln>
                      </wps:spPr>
                      <wps:txbx>
                        <w:txbxContent>
                          <w:p w:rsidR="00E44A3B" w:rsidRDefault="00EC64E1">
                            <w:pPr>
                              <w:textDirection w:val="btLr"/>
                            </w:pPr>
                            <w:r>
                              <w:rPr>
                                <w:rFonts w:eastAsia="Calibri"/>
                                <w:color w:val="000000"/>
                                <w:sz w:val="20"/>
                              </w:rPr>
                              <w:t>社政相關通報</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35" o:spid="_x0000_s1035" style="position:absolute;left:0;text-align:left;margin-left:37pt;margin-top:3.6pt;width:34pt;height:70.05pt;rotation:90;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" filled="f" stroked="f">
                <v:textbox inset="2.53958mm,1.2694mm,2.53958mm,1.2694mm">
                  <w:txbxContent>
                    <w:p w:rsidR="00E44A3B" w:rsidRDefault="00EC64E1">
                      <w:pPr>
                        <w:textDirection w:val="btLr"/>
                      </w:pPr>
                      <w:r>
                        <w:rPr>
                          <w:rFonts w:eastAsia="Calibri"/>
                          <w:color w:val="000000"/>
                          <w:sz w:val="20"/>
                        </w:rPr>
                        <w:t>社政相關通報</w:t>
                      </w:r>
                    </w:p>
                  </w:txbxContent>
                </v:textbox>
                <w10:wrap type="square"/>
              </v:rect>
            </w:pict>
          </mc:Fallback>
        </mc:AlternateContent>
      </w:r>
      <w:r>
        <w:rPr>
          <w:noProof/>
        </w:rPr>
        <mc:AlternateContent>
          <mc:Choice Requires="wps">
            <w:drawing>
              <wp:anchor distT="45720" distB="45720" distL="114300" distR="114300" simplePos="0" relativeHeight="251659264" behindDoc="0" locked="0" layoutInCell="1" hidden="0" allowOverlap="1">
                <wp:simplePos x="0" y="0"/>
                <wp:positionH relativeFrom="column">
                  <wp:posOffset>1054100</wp:posOffset>
                </wp:positionH>
                <wp:positionV relativeFrom="paragraph">
                  <wp:posOffset>172720</wp:posOffset>
                </wp:positionV>
                <wp:extent cx="666750" cy="752475"/>
                <wp:effectExtent l="0" t="0" r="0" b="0"/>
                <wp:wrapSquare wrapText="bothSides" distT="45720" distB="45720" distL="114300" distR="114300"/>
                <wp:docPr id="220" name="矩形 220"/>
                <wp:cNvGraphicFramePr/>
                <a:graphic xmlns:a="http://schemas.openxmlformats.org/drawingml/2006/main">
                  <a:graphicData uri="http://schemas.microsoft.com/office/word/2010/wordprocessingShape">
                    <wps:wsp>
                      <wps:cNvSpPr/>
                      <wps:spPr>
                        <a:xfrm rot="5400000">
                          <a:off x="4974526" y="3451388"/>
                          <a:ext cx="742950" cy="657225"/>
                        </a:xfrm>
                        <a:prstGeom prst="rect">
                          <a:avLst/>
                        </a:prstGeom>
                        <a:noFill/>
                        <a:ln>
                          <a:noFill/>
                        </a:ln>
                      </wps:spPr>
                      <wps:txbx>
                        <w:txbxContent>
                          <w:p w:rsidR="00E44A3B" w:rsidRDefault="00EC64E1">
                            <w:pPr>
                              <w:textDirection w:val="btLr"/>
                            </w:pPr>
                            <w:r>
                              <w:rPr>
                                <w:rFonts w:eastAsia="Calibri"/>
                                <w:color w:val="000000"/>
                                <w:sz w:val="20"/>
                              </w:rPr>
                              <w:t>脆弱家庭</w:t>
                            </w:r>
                          </w:p>
                          <w:p w:rsidR="00E44A3B" w:rsidRDefault="00EC64E1">
                            <w:pPr>
                              <w:textDirection w:val="btLr"/>
                            </w:pPr>
                            <w:r>
                              <w:rPr>
                                <w:rFonts w:eastAsia="Calibri"/>
                                <w:color w:val="000000"/>
                                <w:sz w:val="20"/>
                              </w:rPr>
                              <w:t>經濟需求</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20" o:spid="_x0000_s1036" style="position:absolute;left:0;text-align:left;margin-left:83pt;margin-top:13.6pt;width:52.5pt;height:59.25pt;rotation:90;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" filled="f" stroked="f">
                <v:textbox inset="2.53958mm,1.2694mm,2.53958mm,1.2694mm">
                  <w:txbxContent>
                    <w:p w:rsidR="00E44A3B" w:rsidRDefault="00EC64E1">
                      <w:pPr>
                        <w:textDirection w:val="btLr"/>
                      </w:pPr>
                      <w:r>
                        <w:rPr>
                          <w:rFonts w:eastAsia="Calibri"/>
                          <w:color w:val="000000"/>
                          <w:sz w:val="20"/>
                        </w:rPr>
                        <w:t>脆弱家庭</w:t>
                      </w:r>
                    </w:p>
                    <w:p w:rsidR="00E44A3B" w:rsidRDefault="00EC64E1">
                      <w:pPr>
                        <w:textDirection w:val="btLr"/>
                      </w:pPr>
                      <w:r>
                        <w:rPr>
                          <w:rFonts w:eastAsia="Calibri"/>
                          <w:color w:val="000000"/>
                          <w:sz w:val="20"/>
                        </w:rPr>
                        <w:t>經濟需求</w:t>
                      </w:r>
                    </w:p>
                  </w:txbxContent>
                </v:textbox>
                <w10:wrap type="square"/>
              </v:rect>
            </w:pict>
          </mc:Fallback>
        </mc:AlternateContent>
      </w:r>
    </w:p>
    <w:p w:rsidR="00E44A3B" w:rsidRDefault="00EC64E1">
      <w:pPr>
        <w:spacing w:line="300" w:lineRule="auto"/>
        <w:ind w:right="68"/>
        <w:jc w:val="both"/>
        <w:rPr>
          <w:rFonts w:ascii="標楷體" w:eastAsia="標楷體" w:hAnsi="標楷體" w:cs="標楷體"/>
        </w:rPr>
      </w:pPr>
      <w:r>
        <w:rPr>
          <w:noProof/>
        </w:rPr>
        <mc:AlternateContent>
          <mc:Choice Requires="wps">
            <w:drawing>
              <wp:anchor distT="45720" distB="45720" distL="114300" distR="114300" simplePos="0" relativeHeight="251660288" behindDoc="0" locked="0" layoutInCell="1" hidden="0" allowOverlap="1">
                <wp:simplePos x="0" y="0"/>
                <wp:positionH relativeFrom="column">
                  <wp:posOffset>5054600</wp:posOffset>
                </wp:positionH>
                <wp:positionV relativeFrom="paragraph">
                  <wp:posOffset>58420</wp:posOffset>
                </wp:positionV>
                <wp:extent cx="431800" cy="1015365"/>
                <wp:effectExtent l="0" t="0" r="0" b="0"/>
                <wp:wrapSquare wrapText="bothSides" distT="45720" distB="45720" distL="114300" distR="114300"/>
                <wp:docPr id="225" name="矩形 225"/>
                <wp:cNvGraphicFramePr/>
                <a:graphic xmlns:a="http://schemas.openxmlformats.org/drawingml/2006/main">
                  <a:graphicData uri="http://schemas.microsoft.com/office/word/2010/wordprocessingShape">
                    <wps:wsp>
                      <wps:cNvSpPr/>
                      <wps:spPr>
                        <a:xfrm rot="5400000">
                          <a:off x="4843080" y="3568863"/>
                          <a:ext cx="1005840" cy="422275"/>
                        </a:xfrm>
                        <a:prstGeom prst="rect">
                          <a:avLst/>
                        </a:prstGeom>
                        <a:noFill/>
                        <a:ln>
                          <a:noFill/>
                        </a:ln>
                      </wps:spPr>
                      <wps:txbx>
                        <w:txbxContent>
                          <w:p w:rsidR="00E44A3B" w:rsidRDefault="00EC64E1">
                            <w:pPr>
                              <w:textDirection w:val="btLr"/>
                            </w:pPr>
                            <w:r>
                              <w:rPr>
                                <w:rFonts w:eastAsia="Calibri"/>
                                <w:color w:val="000000"/>
                                <w:sz w:val="20"/>
                              </w:rPr>
                              <w:t>中輟復學</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25" o:spid="_x0000_s1037" style="position:absolute;left:0;text-align:left;margin-left:398pt;margin-top:4.6pt;width:34pt;height:79.95pt;rotation:90;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" filled="f" stroked="f">
                <v:textbox inset="2.53958mm,1.2694mm,2.53958mm,1.2694mm">
                  <w:txbxContent>
                    <w:p w:rsidR="00E44A3B" w:rsidRDefault="00EC64E1">
                      <w:pPr>
                        <w:textDirection w:val="btLr"/>
                      </w:pPr>
                      <w:r>
                        <w:rPr>
                          <w:rFonts w:eastAsia="Calibri"/>
                          <w:color w:val="000000"/>
                          <w:sz w:val="20"/>
                        </w:rPr>
                        <w:t>中輟復學</w:t>
                      </w:r>
                    </w:p>
                  </w:txbxContent>
                </v:textbox>
                <w10:wrap type="square"/>
              </v:rect>
            </w:pict>
          </mc:Fallback>
        </mc:AlternateContent>
      </w:r>
      <w:r>
        <w:rPr>
          <w:noProof/>
        </w:rPr>
        <mc:AlternateContent>
          <mc:Choice Requires="wps">
            <w:drawing>
              <wp:anchor distT="45720" distB="45720" distL="114300" distR="114300" simplePos="0" relativeHeight="251661312" behindDoc="0" locked="0" layoutInCell="1" hidden="0" allowOverlap="1">
                <wp:simplePos x="0" y="0"/>
                <wp:positionH relativeFrom="column">
                  <wp:posOffset>3352800</wp:posOffset>
                </wp:positionH>
                <wp:positionV relativeFrom="paragraph">
                  <wp:posOffset>7621</wp:posOffset>
                </wp:positionV>
                <wp:extent cx="596265" cy="742315"/>
                <wp:effectExtent l="0" t="0" r="0" b="0"/>
                <wp:wrapSquare wrapText="bothSides" distT="45720" distB="45720" distL="114300" distR="114300"/>
                <wp:docPr id="221" name="矩形 221"/>
                <wp:cNvGraphicFramePr/>
                <a:graphic xmlns:a="http://schemas.openxmlformats.org/drawingml/2006/main">
                  <a:graphicData uri="http://schemas.microsoft.com/office/word/2010/wordprocessingShape">
                    <wps:wsp>
                      <wps:cNvSpPr/>
                      <wps:spPr>
                        <a:xfrm rot="5400000">
                          <a:off x="4979605" y="3486630"/>
                          <a:ext cx="732790" cy="586740"/>
                        </a:xfrm>
                        <a:prstGeom prst="rect">
                          <a:avLst/>
                        </a:prstGeom>
                        <a:noFill/>
                        <a:ln>
                          <a:noFill/>
                        </a:ln>
                      </wps:spPr>
                      <wps:txbx>
                        <w:txbxContent>
                          <w:p w:rsidR="00E44A3B" w:rsidRDefault="00EC64E1">
                            <w:pPr>
                              <w:textDirection w:val="btLr"/>
                            </w:pPr>
                            <w:r>
                              <w:rPr>
                                <w:rFonts w:eastAsia="Calibri"/>
                                <w:color w:val="000000"/>
                                <w:sz w:val="16"/>
                              </w:rPr>
                              <w:t>觸法、曝險、</w:t>
                            </w:r>
                          </w:p>
                          <w:p w:rsidR="00E44A3B" w:rsidRDefault="00EC64E1">
                            <w:pPr>
                              <w:textDirection w:val="btLr"/>
                            </w:pPr>
                            <w:r>
                              <w:rPr>
                                <w:rFonts w:eastAsia="Calibri"/>
                                <w:color w:val="000000"/>
                                <w:sz w:val="16"/>
                              </w:rPr>
                              <w:t>偏差行為</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21" o:spid="_x0000_s1038" style="position:absolute;left:0;text-align:left;margin-left:264pt;margin-top:.6pt;width:46.95pt;height:58.45pt;rotation:90;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" filled="f" stroked="f">
                <v:textbox inset="2.53958mm,1.2694mm,2.53958mm,1.2694mm">
                  <w:txbxContent>
                    <w:p w:rsidR="00E44A3B" w:rsidRDefault="00EC64E1">
                      <w:pPr>
                        <w:textDirection w:val="btLr"/>
                      </w:pPr>
                      <w:r>
                        <w:rPr>
                          <w:rFonts w:eastAsia="Calibri"/>
                          <w:color w:val="000000"/>
                          <w:sz w:val="16"/>
                        </w:rPr>
                        <w:t>觸法、曝險、</w:t>
                      </w:r>
                    </w:p>
                    <w:p w:rsidR="00E44A3B" w:rsidRDefault="00EC64E1">
                      <w:pPr>
                        <w:textDirection w:val="btLr"/>
                      </w:pPr>
                      <w:r>
                        <w:rPr>
                          <w:rFonts w:eastAsia="Calibri"/>
                          <w:color w:val="000000"/>
                          <w:sz w:val="16"/>
                        </w:rPr>
                        <w:t>偏差行為</w:t>
                      </w:r>
                    </w:p>
                  </w:txbxContent>
                </v:textbox>
                <w10:wrap type="square"/>
              </v:rect>
            </w:pict>
          </mc:Fallback>
        </mc:AlternateContent>
      </w:r>
      <w:r>
        <w:rPr>
          <w:noProof/>
        </w:rPr>
        <mc:AlternateContent>
          <mc:Choice Requires="wps">
            <w:drawing>
              <wp:anchor distT="45720" distB="45720" distL="114300" distR="114300" simplePos="0" relativeHeight="251662336" behindDoc="0" locked="0" layoutInCell="1" hidden="0" allowOverlap="1">
                <wp:simplePos x="0" y="0"/>
                <wp:positionH relativeFrom="column">
                  <wp:posOffset>3086100</wp:posOffset>
                </wp:positionH>
                <wp:positionV relativeFrom="paragraph">
                  <wp:posOffset>71120</wp:posOffset>
                </wp:positionV>
                <wp:extent cx="415925" cy="972185"/>
                <wp:effectExtent l="0" t="0" r="0" b="0"/>
                <wp:wrapSquare wrapText="bothSides" distT="45720" distB="45720" distL="114300" distR="114300"/>
                <wp:docPr id="226" name="矩形 226"/>
                <wp:cNvGraphicFramePr/>
                <a:graphic xmlns:a="http://schemas.openxmlformats.org/drawingml/2006/main">
                  <a:graphicData uri="http://schemas.microsoft.com/office/word/2010/wordprocessingShape">
                    <wps:wsp>
                      <wps:cNvSpPr/>
                      <wps:spPr>
                        <a:xfrm rot="5400000">
                          <a:off x="4864670" y="3576800"/>
                          <a:ext cx="962660" cy="406400"/>
                        </a:xfrm>
                        <a:prstGeom prst="rect">
                          <a:avLst/>
                        </a:prstGeom>
                        <a:noFill/>
                        <a:ln>
                          <a:noFill/>
                        </a:ln>
                      </wps:spPr>
                      <wps:txbx>
                        <w:txbxContent>
                          <w:p w:rsidR="00E44A3B" w:rsidRDefault="00EC64E1">
                            <w:pPr>
                              <w:textDirection w:val="btLr"/>
                            </w:pPr>
                            <w:r>
                              <w:rPr>
                                <w:rFonts w:eastAsia="Calibri"/>
                                <w:color w:val="000000"/>
                                <w:sz w:val="18"/>
                              </w:rPr>
                              <w:t>身心評估、用藥</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26" o:spid="_x0000_s1039" style="position:absolute;left:0;text-align:left;margin-left:243pt;margin-top:5.6pt;width:32.75pt;height:76.55pt;rotation:90;z-index:25166233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" filled="f" stroked="f">
                <v:textbox inset="2.53958mm,1.2694mm,2.53958mm,1.2694mm">
                  <w:txbxContent>
                    <w:p w:rsidR="00E44A3B" w:rsidRDefault="00EC64E1">
                      <w:pPr>
                        <w:textDirection w:val="btLr"/>
                      </w:pPr>
                      <w:r>
                        <w:rPr>
                          <w:rFonts w:eastAsia="Calibri"/>
                          <w:color w:val="000000"/>
                          <w:sz w:val="18"/>
                        </w:rPr>
                        <w:t>身心評估、用藥</w:t>
                      </w:r>
                    </w:p>
                  </w:txbxContent>
                </v:textbox>
                <w10:wrap type="square"/>
              </v:rect>
            </w:pict>
          </mc:Fallback>
        </mc:AlternateContent>
      </w:r>
      <w:r>
        <w:rPr>
          <w:noProof/>
        </w:rPr>
        <mc:AlternateContent>
          <mc:Choice Requires="wps">
            <w:drawing>
              <wp:anchor distT="45720" distB="45720" distL="114300" distR="114300" simplePos="0" relativeHeight="251663360" behindDoc="0" locked="0" layoutInCell="1" hidden="0" allowOverlap="1">
                <wp:simplePos x="0" y="0"/>
                <wp:positionH relativeFrom="column">
                  <wp:posOffset>1917700</wp:posOffset>
                </wp:positionH>
                <wp:positionV relativeFrom="paragraph">
                  <wp:posOffset>58420</wp:posOffset>
                </wp:positionV>
                <wp:extent cx="431800" cy="889635"/>
                <wp:effectExtent l="0" t="0" r="0" b="0"/>
                <wp:wrapSquare wrapText="bothSides" distT="45720" distB="45720" distL="114300" distR="114300"/>
                <wp:docPr id="224" name="矩形 224"/>
                <wp:cNvGraphicFramePr/>
                <a:graphic xmlns:a="http://schemas.openxmlformats.org/drawingml/2006/main">
                  <a:graphicData uri="http://schemas.microsoft.com/office/word/2010/wordprocessingShape">
                    <wps:wsp>
                      <wps:cNvSpPr/>
                      <wps:spPr>
                        <a:xfrm rot="5400000">
                          <a:off x="4905946" y="3568863"/>
                          <a:ext cx="880110" cy="422275"/>
                        </a:xfrm>
                        <a:prstGeom prst="rect">
                          <a:avLst/>
                        </a:prstGeom>
                        <a:noFill/>
                        <a:ln>
                          <a:noFill/>
                        </a:ln>
                      </wps:spPr>
                      <wps:txbx>
                        <w:txbxContent>
                          <w:p w:rsidR="00E44A3B" w:rsidRDefault="00EC64E1">
                            <w:pPr>
                              <w:textDirection w:val="btLr"/>
                            </w:pPr>
                            <w:r>
                              <w:rPr>
                                <w:rFonts w:eastAsia="Calibri"/>
                                <w:color w:val="000000"/>
                                <w:sz w:val="20"/>
                              </w:rPr>
                              <w:t>自傷自殺</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24" o:spid="_x0000_s1040" style="position:absolute;left:0;text-align:left;margin-left:151pt;margin-top:4.6pt;width:34pt;height:70.05pt;rotation:90;z-index:25166336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" filled="f" stroked="f">
                <v:textbox inset="2.53958mm,1.2694mm,2.53958mm,1.2694mm">
                  <w:txbxContent>
                    <w:p w:rsidR="00E44A3B" w:rsidRDefault="00EC64E1">
                      <w:pPr>
                        <w:textDirection w:val="btLr"/>
                      </w:pPr>
                      <w:r>
                        <w:rPr>
                          <w:rFonts w:eastAsia="Calibri"/>
                          <w:color w:val="000000"/>
                          <w:sz w:val="20"/>
                        </w:rPr>
                        <w:t>自傷自殺</w:t>
                      </w:r>
                    </w:p>
                  </w:txbxContent>
                </v:textbox>
                <w10:wrap type="square"/>
              </v:rect>
            </w:pict>
          </mc:Fallback>
        </mc:AlternateContent>
      </w:r>
      <w:r>
        <w:rPr>
          <w:noProof/>
        </w:rPr>
        <mc:AlternateContent>
          <mc:Choice Requires="wps">
            <w:drawing>
              <wp:anchor distT="45720" distB="45720" distL="114300" distR="114300" simplePos="0" relativeHeight="251664384" behindDoc="0" locked="0" layoutInCell="1" hidden="0" allowOverlap="1">
                <wp:simplePos x="0" y="0"/>
                <wp:positionH relativeFrom="column">
                  <wp:posOffset>4381500</wp:posOffset>
                </wp:positionH>
                <wp:positionV relativeFrom="paragraph">
                  <wp:posOffset>58420</wp:posOffset>
                </wp:positionV>
                <wp:extent cx="431800" cy="807085"/>
                <wp:effectExtent l="0" t="0" r="0" b="0"/>
                <wp:wrapSquare wrapText="bothSides" distT="45720" distB="45720" distL="114300" distR="114300"/>
                <wp:docPr id="228" name="矩形 228"/>
                <wp:cNvGraphicFramePr/>
                <a:graphic xmlns:a="http://schemas.openxmlformats.org/drawingml/2006/main">
                  <a:graphicData uri="http://schemas.microsoft.com/office/word/2010/wordprocessingShape">
                    <wps:wsp>
                      <wps:cNvSpPr/>
                      <wps:spPr>
                        <a:xfrm rot="5400000">
                          <a:off x="4947221" y="3568863"/>
                          <a:ext cx="797560" cy="422275"/>
                        </a:xfrm>
                        <a:prstGeom prst="rect">
                          <a:avLst/>
                        </a:prstGeom>
                        <a:noFill/>
                        <a:ln>
                          <a:noFill/>
                        </a:ln>
                      </wps:spPr>
                      <wps:txbx>
                        <w:txbxContent>
                          <w:p w:rsidR="00E44A3B" w:rsidRDefault="00EC64E1">
                            <w:pPr>
                              <w:textDirection w:val="btLr"/>
                            </w:pPr>
                            <w:r>
                              <w:rPr>
                                <w:rFonts w:eastAsia="Calibri"/>
                                <w:color w:val="000000"/>
                                <w:sz w:val="20"/>
                              </w:rPr>
                              <w:t>特教需求</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28" o:spid="_x0000_s1041" style="position:absolute;left:0;text-align:left;margin-left:345pt;margin-top:4.6pt;width:34pt;height:63.55pt;rotation:90;z-index:25166438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" filled="f" stroked="f">
                <v:textbox inset="2.53958mm,1.2694mm,2.53958mm,1.2694mm">
                  <w:txbxContent>
                    <w:p w:rsidR="00E44A3B" w:rsidRDefault="00EC64E1">
                      <w:pPr>
                        <w:textDirection w:val="btLr"/>
                      </w:pPr>
                      <w:r>
                        <w:rPr>
                          <w:rFonts w:eastAsia="Calibri"/>
                          <w:color w:val="000000"/>
                          <w:sz w:val="20"/>
                        </w:rPr>
                        <w:t>特教需求</w:t>
                      </w:r>
                    </w:p>
                  </w:txbxContent>
                </v:textbox>
                <w10:wrap type="square"/>
              </v:rect>
            </w:pict>
          </mc:Fallback>
        </mc:AlternateContent>
      </w: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C64E1">
      <w:pPr>
        <w:spacing w:line="300" w:lineRule="auto"/>
        <w:ind w:right="68"/>
        <w:jc w:val="both"/>
        <w:rPr>
          <w:rFonts w:ascii="標楷體" w:eastAsia="標楷體" w:hAnsi="標楷體" w:cs="標楷體"/>
        </w:rPr>
      </w:pPr>
      <w:r>
        <w:rPr>
          <w:noProof/>
        </w:rPr>
        <mc:AlternateContent>
          <mc:Choice Requires="wps">
            <w:drawing>
              <wp:anchor distT="0" distB="0" distL="114300" distR="114300" simplePos="0" relativeHeight="251665408" behindDoc="0" locked="0" layoutInCell="1" hidden="0" allowOverlap="1">
                <wp:simplePos x="0" y="0"/>
                <wp:positionH relativeFrom="column">
                  <wp:posOffset>4254500</wp:posOffset>
                </wp:positionH>
                <wp:positionV relativeFrom="paragraph">
                  <wp:posOffset>139700</wp:posOffset>
                </wp:positionV>
                <wp:extent cx="411459" cy="1381443"/>
                <wp:effectExtent l="0" t="0" r="0" b="0"/>
                <wp:wrapNone/>
                <wp:docPr id="232" name="矩形 232"/>
                <wp:cNvGraphicFramePr/>
                <a:graphic xmlns:a="http://schemas.openxmlformats.org/drawingml/2006/main">
                  <a:graphicData uri="http://schemas.microsoft.com/office/word/2010/wordprocessingShape">
                    <wps:wsp>
                      <wps:cNvSpPr/>
                      <wps:spPr>
                        <a:xfrm rot="5400000">
                          <a:off x="4660041" y="3579033"/>
                          <a:ext cx="1371918" cy="401934"/>
                        </a:xfrm>
                        <a:prstGeom prst="rect">
                          <a:avLst/>
                        </a:prstGeom>
                        <a:solidFill>
                          <a:schemeClr val="lt1"/>
                        </a:solidFill>
                        <a:ln w="9525" cap="flat" cmpd="sng">
                          <a:solidFill>
                            <a:srgbClr val="000000"/>
                          </a:solidFill>
                          <a:prstDash val="solid"/>
                          <a:round/>
                          <a:headEnd type="none" w="sm" len="sm"/>
                          <a:tailEnd type="none" w="sm" len="sm"/>
                        </a:ln>
                      </wps:spPr>
                      <wps:txbx>
                        <w:txbxContent>
                          <w:p w:rsidR="00E44A3B" w:rsidRDefault="00EC64E1">
                            <w:pPr>
                              <w:textDirection w:val="btLr"/>
                            </w:pPr>
                            <w:r>
                              <w:rPr>
                                <w:rFonts w:eastAsia="Calibri"/>
                                <w:color w:val="000000"/>
                                <w:sz w:val="20"/>
                              </w:rPr>
                              <w:t>特殊教育中心</w:t>
                            </w:r>
                          </w:p>
                        </w:txbxContent>
                      </wps:txbx>
                      <wps:bodyPr spcFirstLastPara="1" wrap="square" lIns="91425" tIns="45700" rIns="91425" bIns="4570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id="矩形 232" o:spid="_x0000_s1042" style="position:absolute;left:0;text-align:left;margin-left:335pt;margin-top:11pt;width:32.4pt;height:108.8pt;rotation:90;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" fillcolor="white [3201]">
                <v:stroke startarrowwidth="narrow" startarrowlength="short" endarrowwidth="narrow" endarrowlength="short" joinstyle="round"/>
                <v:textbox inset="2.53958mm,1.2694mm,2.53958mm,1.2694mm">
                  <w:txbxContent>
                    <w:p w:rsidR="00E44A3B" w:rsidRDefault="00EC64E1">
                      <w:pPr>
                        <w:textDirection w:val="btLr"/>
                      </w:pPr>
                      <w:r>
                        <w:rPr>
                          <w:rFonts w:eastAsia="Calibri"/>
                          <w:color w:val="000000"/>
                          <w:sz w:val="20"/>
                        </w:rPr>
                        <w:t>特殊教育中心</w:t>
                      </w:r>
                    </w:p>
                  </w:txbxContent>
                </v:textbox>
              </v:rect>
            </w:pict>
          </mc:Fallback>
        </mc:AlternateContent>
      </w: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44A3B">
      <w:pPr>
        <w:spacing w:line="300" w:lineRule="auto"/>
        <w:ind w:right="68"/>
        <w:jc w:val="both"/>
        <w:rPr>
          <w:rFonts w:ascii="標楷體" w:eastAsia="標楷體" w:hAnsi="標楷體" w:cs="標楷體"/>
        </w:rPr>
      </w:pPr>
    </w:p>
    <w:p w:rsidR="00E44A3B" w:rsidRDefault="00EC64E1">
      <w:pPr>
        <w:spacing w:line="300" w:lineRule="auto"/>
        <w:ind w:right="68"/>
        <w:jc w:val="both"/>
        <w:rPr>
          <w:rFonts w:ascii="標楷體" w:eastAsia="標楷體" w:hAnsi="標楷體" w:cs="標楷體"/>
        </w:rPr>
      </w:pPr>
      <w:r>
        <w:rPr>
          <w:rFonts w:ascii="標楷體" w:eastAsia="標楷體" w:hAnsi="標楷體" w:cs="標楷體"/>
          <w:noProof/>
        </w:rPr>
        <w:lastRenderedPageBreak/>
        <mc:AlternateContent>
          <mc:Choice Requires="wpg">
            <w:drawing>
              <wp:inline distT="0" distB="0" distL="114300" distR="114300">
                <wp:extent cx="6090285" cy="9143365"/>
                <wp:effectExtent l="0" t="0" r="0" b="0"/>
                <wp:docPr id="219" name="群組 219"/>
                <wp:cNvGraphicFramePr/>
                <a:graphic xmlns:a="http://schemas.openxmlformats.org/drawingml/2006/main">
                  <a:graphicData uri="http://schemas.microsoft.com/office/word/2010/wordprocessingGroup">
                    <wpg:wgp>
                      <wpg:cNvGrpSpPr/>
                      <wpg:grpSpPr>
                        <a:xfrm>
                          <a:off x="0" y="0"/>
                          <a:ext cx="6090285" cy="9143365"/>
                          <a:chOff x="2300850" y="0"/>
                          <a:chExt cx="6090300" cy="7560000"/>
                        </a:xfrm>
                      </wpg:grpSpPr>
                      <wpg:grpSp>
                        <wpg:cNvPr id="2" name="群組 2"/>
                        <wpg:cNvGrpSpPr/>
                        <wpg:grpSpPr>
                          <a:xfrm>
                            <a:off x="2300858" y="0"/>
                            <a:ext cx="6090275" cy="7559988"/>
                            <a:chOff x="0" y="0"/>
                            <a:chExt cx="6090275" cy="9143350"/>
                          </a:xfrm>
                        </wpg:grpSpPr>
                        <wps:wsp>
                          <wps:cNvPr id="3" name="矩形 3"/>
                          <wps:cNvSpPr/>
                          <wps:spPr>
                            <a:xfrm>
                              <a:off x="0" y="0"/>
                              <a:ext cx="6090275" cy="9143350"/>
                            </a:xfrm>
                            <a:prstGeom prst="rect">
                              <a:avLst/>
                            </a:prstGeom>
                            <a:noFill/>
                            <a:ln>
                              <a:noFill/>
                            </a:ln>
                          </wps:spPr>
                          <wps:txbx>
                            <w:txbxContent>
                              <w:p w:rsidR="00E44A3B" w:rsidRDefault="00E44A3B">
                                <w:pPr>
                                  <w:textDirection w:val="btLr"/>
                                </w:pPr>
                              </w:p>
                            </w:txbxContent>
                          </wps:txbx>
                          <wps:bodyPr spcFirstLastPara="1" wrap="square" lIns="91425" tIns="91425" rIns="91425" bIns="91425" anchor="ctr" anchorCtr="0">
                            <a:noAutofit/>
                          </wps:bodyPr>
                        </wps:wsp>
                        <wps:wsp>
                          <wps:cNvPr id="4" name="橢圓 4"/>
                          <wps:cNvSpPr/>
                          <wps:spPr>
                            <a:xfrm>
                              <a:off x="2637436" y="569704"/>
                              <a:ext cx="1314118" cy="929406"/>
                            </a:xfrm>
                            <a:prstGeom prst="ellipse">
                              <a:avLst/>
                            </a:prstGeom>
                            <a:solidFill>
                              <a:srgbClr val="FFFFFF"/>
                            </a:solidFill>
                            <a:ln w="12700" cap="flat" cmpd="sng">
                              <a:solidFill>
                                <a:srgbClr val="000000"/>
                              </a:solidFill>
                              <a:prstDash val="solid"/>
                              <a:miter lim="8000"/>
                              <a:headEnd type="none" w="sm" len="sm"/>
                              <a:tailEnd type="none" w="sm" len="sm"/>
                            </a:ln>
                          </wps:spPr>
                          <wps:txbx>
                            <w:txbxContent>
                              <w:p w:rsidR="00E44A3B" w:rsidRDefault="00EC64E1">
                                <w:pPr>
                                  <w:jc w:val="center"/>
                                  <w:textDirection w:val="btLr"/>
                                </w:pPr>
                                <w:r>
                                  <w:rPr>
                                    <w:rFonts w:eastAsia="Calibri"/>
                                    <w:color w:val="000000"/>
                                    <w:sz w:val="20"/>
                                  </w:rPr>
                                  <w:t>導師評估</w:t>
                                </w:r>
                              </w:p>
                              <w:p w:rsidR="00E44A3B" w:rsidRDefault="00EC64E1">
                                <w:pPr>
                                  <w:jc w:val="center"/>
                                  <w:textDirection w:val="btLr"/>
                                </w:pPr>
                                <w:r>
                                  <w:rPr>
                                    <w:rFonts w:eastAsia="Calibri"/>
                                    <w:color w:val="000000"/>
                                    <w:sz w:val="20"/>
                                  </w:rPr>
                                  <w:t>(填寫評估表)</w:t>
                                </w:r>
                              </w:p>
                            </w:txbxContent>
                          </wps:txbx>
                          <wps:bodyPr spcFirstLastPara="1" wrap="square" lIns="88900" tIns="38100" rIns="88900" bIns="38100" anchor="ctr" anchorCtr="0">
                            <a:noAutofit/>
                          </wps:bodyPr>
                        </wps:wsp>
                        <wps:wsp>
                          <wps:cNvPr id="5" name="手繪多邊形: 圖案 5"/>
                          <wps:cNvSpPr/>
                          <wps:spPr>
                            <a:xfrm>
                              <a:off x="2483834" y="1750712"/>
                              <a:ext cx="1617322" cy="1092607"/>
                            </a:xfrm>
                            <a:custGeom>
                              <a:avLst/>
                              <a:gdLst/>
                              <a:ahLst/>
                              <a:cxnLst/>
                              <a:rect l="l" t="t" r="r" b="b"/>
                              <a:pathLst>
                                <a:path w="1617322" h="1092607" extrusionOk="0">
                                  <a:moveTo>
                                    <a:pt x="808661" y="0"/>
                                  </a:moveTo>
                                  <a:lnTo>
                                    <a:pt x="0" y="546303"/>
                                  </a:lnTo>
                                  <a:lnTo>
                                    <a:pt x="808661" y="1092607"/>
                                  </a:lnTo>
                                  <a:lnTo>
                                    <a:pt x="1617322" y="546303"/>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E44A3B" w:rsidRDefault="00EC64E1">
                                <w:pPr>
                                  <w:jc w:val="center"/>
                                  <w:textDirection w:val="btLr"/>
                                </w:pPr>
                                <w:r>
                                  <w:rPr>
                                    <w:rFonts w:eastAsia="Calibri"/>
                                    <w:color w:val="000000"/>
                                    <w:sz w:val="20"/>
                                  </w:rPr>
                                  <w:t>符合高關懷學生</w:t>
                                </w:r>
                              </w:p>
                            </w:txbxContent>
                          </wps:txbx>
                          <wps:bodyPr spcFirstLastPara="1" wrap="square" lIns="88900" tIns="38100" rIns="88900" bIns="38100" anchor="ctr" anchorCtr="0">
                            <a:noAutofit/>
                          </wps:bodyPr>
                        </wps:wsp>
                        <wps:wsp>
                          <wps:cNvPr id="6" name="手繪多邊形: 圖案 6"/>
                          <wps:cNvSpPr/>
                          <wps:spPr>
                            <a:xfrm>
                              <a:off x="3716351" y="3388624"/>
                              <a:ext cx="1426219" cy="853706"/>
                            </a:xfrm>
                            <a:custGeom>
                              <a:avLst/>
                              <a:gdLst/>
                              <a:ahLst/>
                              <a:cxnLst/>
                              <a:rect l="l" t="t" r="r" b="b"/>
                              <a:pathLst>
                                <a:path w="1426219" h="853706" extrusionOk="0">
                                  <a:moveTo>
                                    <a:pt x="0" y="0"/>
                                  </a:moveTo>
                                  <a:lnTo>
                                    <a:pt x="0" y="853706"/>
                                  </a:lnTo>
                                  <a:lnTo>
                                    <a:pt x="1426219" y="853706"/>
                                  </a:lnTo>
                                  <a:lnTo>
                                    <a:pt x="1426219" y="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E44A3B" w:rsidRDefault="00EC64E1">
                                <w:pPr>
                                  <w:jc w:val="center"/>
                                  <w:textDirection w:val="btLr"/>
                                </w:pPr>
                                <w:r>
                                  <w:rPr>
                                    <w:rFonts w:eastAsia="Calibri"/>
                                    <w:color w:val="000000"/>
                                    <w:sz w:val="20"/>
                                  </w:rPr>
                                  <w:t>參考指引</w:t>
                                </w:r>
                              </w:p>
                              <w:p w:rsidR="00E44A3B" w:rsidRDefault="00EC64E1">
                                <w:pPr>
                                  <w:jc w:val="center"/>
                                  <w:textDirection w:val="btLr"/>
                                </w:pPr>
                                <w:r>
                                  <w:rPr>
                                    <w:rFonts w:eastAsia="Calibri"/>
                                    <w:color w:val="000000"/>
                                    <w:sz w:val="20"/>
                                  </w:rPr>
                                  <w:t>主動提供關懷</w:t>
                                </w:r>
                              </w:p>
                              <w:p w:rsidR="00E44A3B" w:rsidRDefault="00EC64E1">
                                <w:pPr>
                                  <w:jc w:val="center"/>
                                  <w:textDirection w:val="btLr"/>
                                </w:pPr>
                                <w:r>
                                  <w:rPr>
                                    <w:rFonts w:eastAsia="Calibri"/>
                                    <w:color w:val="000000"/>
                                    <w:sz w:val="20"/>
                                  </w:rPr>
                                  <w:t>生活輔導、學習輔導</w:t>
                                </w:r>
                              </w:p>
                            </w:txbxContent>
                          </wps:txbx>
                          <wps:bodyPr spcFirstLastPara="1" wrap="square" lIns="88900" tIns="38100" rIns="88900" bIns="38100" anchor="ctr" anchorCtr="0">
                            <a:noAutofit/>
                          </wps:bodyPr>
                        </wps:wsp>
                        <wps:wsp>
                          <wps:cNvPr id="7" name="手繪多邊形: 圖案 7"/>
                          <wps:cNvSpPr/>
                          <wps:spPr>
                            <a:xfrm>
                              <a:off x="1013014" y="3353423"/>
                              <a:ext cx="2142929" cy="863006"/>
                            </a:xfrm>
                            <a:custGeom>
                              <a:avLst/>
                              <a:gdLst/>
                              <a:ahLst/>
                              <a:cxnLst/>
                              <a:rect l="l" t="t" r="r" b="b"/>
                              <a:pathLst>
                                <a:path w="2142929" h="863006" extrusionOk="0">
                                  <a:moveTo>
                                    <a:pt x="0" y="0"/>
                                  </a:moveTo>
                                  <a:lnTo>
                                    <a:pt x="0" y="863006"/>
                                  </a:lnTo>
                                  <a:lnTo>
                                    <a:pt x="2142929" y="863006"/>
                                  </a:lnTo>
                                  <a:lnTo>
                                    <a:pt x="2142929" y="0"/>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E44A3B" w:rsidRDefault="00EC64E1">
                                <w:pPr>
                                  <w:jc w:val="center"/>
                                  <w:textDirection w:val="btLr"/>
                                </w:pPr>
                                <w:r>
                                  <w:rPr>
                                    <w:rFonts w:ascii="PMingLiu" w:eastAsia="PMingLiu" w:hAnsi="PMingLiu" w:cs="PMingLiu"/>
                                    <w:color w:val="000000"/>
                                    <w:sz w:val="20"/>
                                  </w:rPr>
                                  <w:t>提供觀察或輔導紀錄</w:t>
                                </w:r>
                              </w:p>
                              <w:p w:rsidR="00E44A3B" w:rsidRDefault="00EC64E1">
                                <w:pPr>
                                  <w:jc w:val="center"/>
                                  <w:textDirection w:val="btLr"/>
                                </w:pPr>
                                <w:r>
                                  <w:rPr>
                                    <w:rFonts w:ascii="PMingLiu" w:eastAsia="PMingLiu" w:hAnsi="PMingLiu" w:cs="PMingLiu"/>
                                    <w:color w:val="000000"/>
                                    <w:sz w:val="20"/>
                                  </w:rPr>
                                  <w:t>轉介輔導處室進行認輔、二級輔導</w:t>
                                </w:r>
                              </w:p>
                              <w:p w:rsidR="00E44A3B" w:rsidRDefault="00EC64E1">
                                <w:pPr>
                                  <w:jc w:val="center"/>
                                  <w:textDirection w:val="btLr"/>
                                </w:pPr>
                                <w:r>
                                  <w:rPr>
                                    <w:rFonts w:ascii="PMingLiu" w:eastAsia="PMingLiu" w:hAnsi="PMingLiu" w:cs="PMingLiu"/>
                                    <w:color w:val="000000"/>
                                    <w:sz w:val="20"/>
                                  </w:rPr>
                                  <w:t>學校列冊關懷</w:t>
                                </w:r>
                              </w:p>
                            </w:txbxContent>
                          </wps:txbx>
                          <wps:bodyPr spcFirstLastPara="1" wrap="square" lIns="88900" tIns="38100" rIns="88900" bIns="38100" anchor="ctr" anchorCtr="0">
                            <a:noAutofit/>
                          </wps:bodyPr>
                        </wps:wsp>
                        <wps:wsp>
                          <wps:cNvPr id="8" name="手繪多邊形: 圖案 8"/>
                          <wps:cNvSpPr/>
                          <wps:spPr>
                            <a:xfrm>
                              <a:off x="1275217" y="4535432"/>
                              <a:ext cx="1616722" cy="1091607"/>
                            </a:xfrm>
                            <a:custGeom>
                              <a:avLst/>
                              <a:gdLst/>
                              <a:ahLst/>
                              <a:cxnLst/>
                              <a:rect l="l" t="t" r="r" b="b"/>
                              <a:pathLst>
                                <a:path w="1616722" h="1091607" extrusionOk="0">
                                  <a:moveTo>
                                    <a:pt x="808361" y="0"/>
                                  </a:moveTo>
                                  <a:lnTo>
                                    <a:pt x="0" y="545803"/>
                                  </a:lnTo>
                                  <a:lnTo>
                                    <a:pt x="808361" y="1091607"/>
                                  </a:lnTo>
                                  <a:lnTo>
                                    <a:pt x="1616722" y="545803"/>
                                  </a:lnTo>
                                  <a:close/>
                                </a:path>
                              </a:pathLst>
                            </a:custGeom>
                            <a:solidFill>
                              <a:srgbClr val="FFFFFF"/>
                            </a:solidFill>
                            <a:ln w="12700" cap="flat" cmpd="sng">
                              <a:solidFill>
                                <a:srgbClr val="000000"/>
                              </a:solidFill>
                              <a:prstDash val="solid"/>
                              <a:miter lim="8000"/>
                              <a:headEnd type="none" w="sm" len="sm"/>
                              <a:tailEnd type="none" w="sm" len="sm"/>
                            </a:ln>
                          </wps:spPr>
                          <wps:txbx>
                            <w:txbxContent>
                              <w:p w:rsidR="00E44A3B" w:rsidRDefault="00EC64E1">
                                <w:pPr>
                                  <w:jc w:val="center"/>
                                  <w:textDirection w:val="btLr"/>
                                </w:pPr>
                                <w:r>
                                  <w:rPr>
                                    <w:rFonts w:ascii="PMingLiu" w:eastAsia="PMingLiu" w:hAnsi="PMingLiu" w:cs="PMingLiu"/>
                                    <w:color w:val="000000"/>
                                    <w:sz w:val="20"/>
                                  </w:rPr>
                                  <w:t>校內個案會議</w:t>
                                </w:r>
                              </w:p>
                            </w:txbxContent>
                          </wps:txbx>
                          <wps:bodyPr spcFirstLastPara="1" wrap="square" lIns="88900" tIns="38100" rIns="88900" bIns="38100" anchor="ctr" anchorCtr="0">
                            <a:noAutofit/>
                          </wps:bodyPr>
                        </wps:wsp>
                        <wps:wsp>
                          <wps:cNvPr id="9" name="手繪多邊形: 圖案 9"/>
                          <wps:cNvSpPr/>
                          <wps:spPr>
                            <a:xfrm>
                              <a:off x="5655478" y="7444252"/>
                              <a:ext cx="386805" cy="1357009"/>
                            </a:xfrm>
                            <a:custGeom>
                              <a:avLst/>
                              <a:gdLst/>
                              <a:ahLst/>
                              <a:cxnLst/>
                              <a:rect l="l" t="t" r="r" b="b"/>
                              <a:pathLst>
                                <a:path w="386805" h="1357009" extrusionOk="0">
                                  <a:moveTo>
                                    <a:pt x="0" y="0"/>
                                  </a:moveTo>
                                  <a:lnTo>
                                    <a:pt x="0" y="1357009"/>
                                  </a:lnTo>
                                  <a:lnTo>
                                    <a:pt x="386805" y="1357009"/>
                                  </a:lnTo>
                                  <a:lnTo>
                                    <a:pt x="386805" y="0"/>
                                  </a:lnTo>
                                  <a:close/>
                                </a:path>
                              </a:pathLst>
                            </a:custGeom>
                            <a:solidFill>
                              <a:srgbClr val="FFFFFF"/>
                            </a:solidFill>
                            <a:ln w="9525" cap="flat" cmpd="sng">
                              <a:solidFill>
                                <a:srgbClr val="000000"/>
                              </a:solidFill>
                              <a:prstDash val="solid"/>
                              <a:miter lim="8000"/>
                              <a:headEnd type="none" w="sm" len="sm"/>
                              <a:tailEnd type="none" w="sm" len="sm"/>
                            </a:ln>
                          </wps:spPr>
                          <wps:txbx>
                            <w:txbxContent>
                              <w:p w:rsidR="00E44A3B" w:rsidRDefault="00EC64E1">
                                <w:pPr>
                                  <w:textDirection w:val="btLr"/>
                                </w:pPr>
                                <w:r>
                                  <w:rPr>
                                    <w:rFonts w:ascii="PMingLiu" w:eastAsia="PMingLiu" w:hAnsi="PMingLiu" w:cs="PMingLiu"/>
                                    <w:color w:val="000000"/>
                                    <w:sz w:val="20"/>
                                  </w:rPr>
                                  <w:t>學生輔導諮商中心</w:t>
                                </w:r>
                              </w:p>
                            </w:txbxContent>
                          </wps:txbx>
                          <wps:bodyPr spcFirstLastPara="1" wrap="square" lIns="88900" tIns="38100" rIns="88900" bIns="38100" anchor="ctr" anchorCtr="0">
                            <a:noAutofit/>
                          </wps:bodyPr>
                        </wps:wsp>
                        <wps:wsp>
                          <wps:cNvPr id="10" name="手繪多邊形: 圖案 10"/>
                          <wps:cNvSpPr/>
                          <wps:spPr>
                            <a:xfrm flipH="1">
                              <a:off x="3292545" y="1499010"/>
                              <a:ext cx="1900" cy="251701"/>
                            </a:xfrm>
                            <a:custGeom>
                              <a:avLst/>
                              <a:gdLst/>
                              <a:ahLst/>
                              <a:cxnLst/>
                              <a:rect l="l" t="t" r="r" b="b"/>
                              <a:pathLst>
                                <a:path w="1900" h="251701" extrusionOk="0">
                                  <a:moveTo>
                                    <a:pt x="0" y="0"/>
                                  </a:moveTo>
                                  <a:lnTo>
                                    <a:pt x="1900" y="251701"/>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11" name="手繪多邊形: 圖案 11"/>
                          <wps:cNvSpPr/>
                          <wps:spPr>
                            <a:xfrm flipH="1">
                              <a:off x="2083629" y="4199329"/>
                              <a:ext cx="1400" cy="336002"/>
                            </a:xfrm>
                            <a:custGeom>
                              <a:avLst/>
                              <a:gdLst/>
                              <a:ahLst/>
                              <a:cxnLst/>
                              <a:rect l="l" t="t" r="r" b="b"/>
                              <a:pathLst>
                                <a:path w="1400" h="336002" extrusionOk="0">
                                  <a:moveTo>
                                    <a:pt x="0" y="0"/>
                                  </a:moveTo>
                                  <a:lnTo>
                                    <a:pt x="1400" y="336002"/>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12" name="手繪多邊形: 圖案 12"/>
                          <wps:cNvSpPr/>
                          <wps:spPr>
                            <a:xfrm>
                              <a:off x="4118057" y="2297716"/>
                              <a:ext cx="492106" cy="0"/>
                            </a:xfrm>
                            <a:custGeom>
                              <a:avLst/>
                              <a:gdLst/>
                              <a:ahLst/>
                              <a:cxnLst/>
                              <a:rect l="l" t="t" r="r" b="b"/>
                              <a:pathLst>
                                <a:path w="492106" h="1" extrusionOk="0">
                                  <a:moveTo>
                                    <a:pt x="0" y="0"/>
                                  </a:moveTo>
                                  <a:lnTo>
                                    <a:pt x="492106" y="0"/>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13" name="直線單箭頭接點 13"/>
                          <wps:cNvCnPr/>
                          <wps:spPr>
                            <a:xfrm rot="10800000">
                              <a:off x="2891940" y="5082736"/>
                              <a:ext cx="2363632" cy="0"/>
                            </a:xfrm>
                            <a:prstGeom prst="straightConnector1">
                              <a:avLst/>
                            </a:prstGeom>
                            <a:solidFill>
                              <a:srgbClr val="FFFFFF"/>
                            </a:solidFill>
                            <a:ln w="9525" cap="flat" cmpd="sng">
                              <a:solidFill>
                                <a:srgbClr val="000000"/>
                              </a:solidFill>
                              <a:prstDash val="solid"/>
                              <a:miter lim="8000"/>
                              <a:headEnd type="none" w="sm" len="sm"/>
                              <a:tailEnd type="none" w="sm" len="sm"/>
                            </a:ln>
                          </wps:spPr>
                          <wps:bodyPr/>
                        </wps:wsp>
                        <wps:wsp>
                          <wps:cNvPr id="14" name="手繪多邊形: 圖案 14"/>
                          <wps:cNvSpPr/>
                          <wps:spPr>
                            <a:xfrm rot="10800000">
                              <a:off x="5255573" y="2674119"/>
                              <a:ext cx="0" cy="2400717"/>
                            </a:xfrm>
                            <a:custGeom>
                              <a:avLst/>
                              <a:gdLst/>
                              <a:ahLst/>
                              <a:cxnLst/>
                              <a:rect l="l" t="t" r="r" b="b"/>
                              <a:pathLst>
                                <a:path w="1" h="2400717" extrusionOk="0">
                                  <a:moveTo>
                                    <a:pt x="0" y="0"/>
                                  </a:moveTo>
                                  <a:lnTo>
                                    <a:pt x="0" y="2400717"/>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15" name="手繪多邊形: 圖案 15"/>
                          <wps:cNvSpPr/>
                          <wps:spPr>
                            <a:xfrm rot="5400000" flipH="1">
                              <a:off x="3588350" y="2547518"/>
                              <a:ext cx="545307" cy="1136908"/>
                            </a:xfrm>
                            <a:custGeom>
                              <a:avLst/>
                              <a:gdLst/>
                              <a:ahLst/>
                              <a:cxnLst/>
                              <a:rect l="l" t="t" r="r" b="b"/>
                              <a:pathLst>
                                <a:path w="545307" h="1136908" extrusionOk="0">
                                  <a:moveTo>
                                    <a:pt x="0" y="0"/>
                                  </a:moveTo>
                                  <a:lnTo>
                                    <a:pt x="272653" y="0"/>
                                  </a:lnTo>
                                  <a:lnTo>
                                    <a:pt x="272653" y="1136908"/>
                                  </a:lnTo>
                                  <a:lnTo>
                                    <a:pt x="545307" y="1136908"/>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16" name="手繪多邊形: 圖案 16"/>
                          <wps:cNvSpPr/>
                          <wps:spPr>
                            <a:xfrm rot="5400000">
                              <a:off x="2433433" y="2494317"/>
                              <a:ext cx="510107" cy="1208108"/>
                            </a:xfrm>
                            <a:custGeom>
                              <a:avLst/>
                              <a:gdLst/>
                              <a:ahLst/>
                              <a:cxnLst/>
                              <a:rect l="l" t="t" r="r" b="b"/>
                              <a:pathLst>
                                <a:path w="510107" h="1208108" extrusionOk="0">
                                  <a:moveTo>
                                    <a:pt x="0" y="0"/>
                                  </a:moveTo>
                                  <a:lnTo>
                                    <a:pt x="255053" y="0"/>
                                  </a:lnTo>
                                  <a:lnTo>
                                    <a:pt x="255053" y="1208108"/>
                                  </a:lnTo>
                                  <a:lnTo>
                                    <a:pt x="510107" y="1208108"/>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17" name="手繪多邊形: 圖案 17"/>
                          <wps:cNvSpPr/>
                          <wps:spPr>
                            <a:xfrm rot="10800000">
                              <a:off x="1013014" y="3784926"/>
                              <a:ext cx="262203" cy="1296309"/>
                            </a:xfrm>
                            <a:custGeom>
                              <a:avLst/>
                              <a:gdLst/>
                              <a:ahLst/>
                              <a:cxnLst/>
                              <a:rect l="l" t="t" r="r" b="b"/>
                              <a:pathLst>
                                <a:path w="262203" h="1296309" extrusionOk="0">
                                  <a:moveTo>
                                    <a:pt x="0" y="0"/>
                                  </a:moveTo>
                                  <a:lnTo>
                                    <a:pt x="131101" y="0"/>
                                  </a:lnTo>
                                  <a:lnTo>
                                    <a:pt x="131101" y="1296309"/>
                                  </a:lnTo>
                                  <a:lnTo>
                                    <a:pt x="262203" y="1296309"/>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18" name="手繪多邊形: 圖案 18"/>
                          <wps:cNvSpPr/>
                          <wps:spPr>
                            <a:xfrm rot="5400000" flipH="1">
                              <a:off x="2722637" y="4988035"/>
                              <a:ext cx="1810725" cy="3088821"/>
                            </a:xfrm>
                            <a:custGeom>
                              <a:avLst/>
                              <a:gdLst/>
                              <a:ahLst/>
                              <a:cxnLst/>
                              <a:rect l="l" t="t" r="r" b="b"/>
                              <a:pathLst>
                                <a:path w="1810725" h="3088821" extrusionOk="0">
                                  <a:moveTo>
                                    <a:pt x="0" y="0"/>
                                  </a:moveTo>
                                  <a:lnTo>
                                    <a:pt x="905362" y="0"/>
                                  </a:lnTo>
                                  <a:lnTo>
                                    <a:pt x="905362" y="3088821"/>
                                  </a:lnTo>
                                  <a:lnTo>
                                    <a:pt x="1810725" y="3088821"/>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19" name="手繪多邊形: 圖案 19"/>
                          <wps:cNvSpPr/>
                          <wps:spPr>
                            <a:xfrm rot="5400000" flipH="1">
                              <a:off x="3057642" y="4653033"/>
                              <a:ext cx="1817225" cy="3765226"/>
                            </a:xfrm>
                            <a:custGeom>
                              <a:avLst/>
                              <a:gdLst/>
                              <a:ahLst/>
                              <a:cxnLst/>
                              <a:rect l="l" t="t" r="r" b="b"/>
                              <a:pathLst>
                                <a:path w="1817225" h="3765226" extrusionOk="0">
                                  <a:moveTo>
                                    <a:pt x="0" y="0"/>
                                  </a:moveTo>
                                  <a:lnTo>
                                    <a:pt x="908612" y="0"/>
                                  </a:lnTo>
                                  <a:lnTo>
                                    <a:pt x="908612" y="3765226"/>
                                  </a:lnTo>
                                  <a:lnTo>
                                    <a:pt x="1817225" y="3765226"/>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20" name="手繪多邊形: 圖案 20"/>
                          <wps:cNvSpPr/>
                          <wps:spPr>
                            <a:xfrm rot="5400000" flipH="1">
                              <a:off x="2162130" y="5548539"/>
                              <a:ext cx="1798525" cy="1955613"/>
                            </a:xfrm>
                            <a:custGeom>
                              <a:avLst/>
                              <a:gdLst/>
                              <a:ahLst/>
                              <a:cxnLst/>
                              <a:rect l="l" t="t" r="r" b="b"/>
                              <a:pathLst>
                                <a:path w="1798525" h="1955613" extrusionOk="0">
                                  <a:moveTo>
                                    <a:pt x="0" y="0"/>
                                  </a:moveTo>
                                  <a:lnTo>
                                    <a:pt x="899262" y="0"/>
                                  </a:lnTo>
                                  <a:lnTo>
                                    <a:pt x="899262" y="1955613"/>
                                  </a:lnTo>
                                  <a:lnTo>
                                    <a:pt x="1798525" y="1955613"/>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21" name="手繪多邊形: 圖案 21"/>
                          <wps:cNvSpPr/>
                          <wps:spPr>
                            <a:xfrm rot="5400000" flipH="1">
                              <a:off x="1946827" y="5763840"/>
                              <a:ext cx="1800225" cy="1526610"/>
                            </a:xfrm>
                            <a:custGeom>
                              <a:avLst/>
                              <a:gdLst/>
                              <a:ahLst/>
                              <a:cxnLst/>
                              <a:rect l="l" t="t" r="r" b="b"/>
                              <a:pathLst>
                                <a:path w="1800225" h="1526610" extrusionOk="0">
                                  <a:moveTo>
                                    <a:pt x="0" y="0"/>
                                  </a:moveTo>
                                  <a:lnTo>
                                    <a:pt x="900112" y="0"/>
                                  </a:lnTo>
                                  <a:lnTo>
                                    <a:pt x="900112" y="1526610"/>
                                  </a:lnTo>
                                  <a:lnTo>
                                    <a:pt x="1800225" y="1526610"/>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22" name="手繪多邊形: 圖案 22"/>
                          <wps:cNvSpPr/>
                          <wps:spPr>
                            <a:xfrm rot="5400000" flipH="1">
                              <a:off x="1726824" y="5983842"/>
                              <a:ext cx="1800225" cy="1086507"/>
                            </a:xfrm>
                            <a:custGeom>
                              <a:avLst/>
                              <a:gdLst/>
                              <a:ahLst/>
                              <a:cxnLst/>
                              <a:rect l="l" t="t" r="r" b="b"/>
                              <a:pathLst>
                                <a:path w="1800225" h="1086507" extrusionOk="0">
                                  <a:moveTo>
                                    <a:pt x="0" y="0"/>
                                  </a:moveTo>
                                  <a:lnTo>
                                    <a:pt x="900112" y="0"/>
                                  </a:lnTo>
                                  <a:lnTo>
                                    <a:pt x="900112" y="1086507"/>
                                  </a:lnTo>
                                  <a:lnTo>
                                    <a:pt x="1800225" y="1086507"/>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23" name="手繪多邊形: 圖案 23"/>
                          <wps:cNvSpPr/>
                          <wps:spPr>
                            <a:xfrm rot="5400000" flipH="1">
                              <a:off x="1468320" y="6242344"/>
                              <a:ext cx="1806825" cy="576204"/>
                            </a:xfrm>
                            <a:custGeom>
                              <a:avLst/>
                              <a:gdLst/>
                              <a:ahLst/>
                              <a:cxnLst/>
                              <a:rect l="l" t="t" r="r" b="b"/>
                              <a:pathLst>
                                <a:path w="1806825" h="576204" extrusionOk="0">
                                  <a:moveTo>
                                    <a:pt x="0" y="0"/>
                                  </a:moveTo>
                                  <a:lnTo>
                                    <a:pt x="903412" y="0"/>
                                  </a:lnTo>
                                  <a:lnTo>
                                    <a:pt x="903412" y="576204"/>
                                  </a:lnTo>
                                  <a:lnTo>
                                    <a:pt x="1806825" y="576204"/>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24" name="手繪多邊形: 圖案 24"/>
                          <wps:cNvSpPr/>
                          <wps:spPr>
                            <a:xfrm rot="5400000">
                              <a:off x="364205" y="5716240"/>
                              <a:ext cx="1808525" cy="1630211"/>
                            </a:xfrm>
                            <a:custGeom>
                              <a:avLst/>
                              <a:gdLst/>
                              <a:ahLst/>
                              <a:cxnLst/>
                              <a:rect l="l" t="t" r="r" b="b"/>
                              <a:pathLst>
                                <a:path w="1808525" h="1630211" extrusionOk="0">
                                  <a:moveTo>
                                    <a:pt x="0" y="0"/>
                                  </a:moveTo>
                                  <a:lnTo>
                                    <a:pt x="904262" y="0"/>
                                  </a:lnTo>
                                  <a:lnTo>
                                    <a:pt x="904262" y="1630211"/>
                                  </a:lnTo>
                                  <a:lnTo>
                                    <a:pt x="1808525" y="1630211"/>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25" name="手繪多邊形: 圖案 25"/>
                          <wps:cNvSpPr/>
                          <wps:spPr>
                            <a:xfrm rot="5400000">
                              <a:off x="1161416" y="6494446"/>
                              <a:ext cx="1789624" cy="54800"/>
                            </a:xfrm>
                            <a:custGeom>
                              <a:avLst/>
                              <a:gdLst/>
                              <a:ahLst/>
                              <a:cxnLst/>
                              <a:rect l="l" t="t" r="r" b="b"/>
                              <a:pathLst>
                                <a:path w="1789624" h="54800" extrusionOk="0">
                                  <a:moveTo>
                                    <a:pt x="0" y="0"/>
                                  </a:moveTo>
                                  <a:lnTo>
                                    <a:pt x="894812" y="0"/>
                                  </a:lnTo>
                                  <a:lnTo>
                                    <a:pt x="894812" y="54800"/>
                                  </a:lnTo>
                                  <a:lnTo>
                                    <a:pt x="1789624" y="54800"/>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26" name="手繪多邊形: 圖案 26"/>
                          <wps:cNvSpPr/>
                          <wps:spPr>
                            <a:xfrm rot="5400000">
                              <a:off x="795011" y="6146443"/>
                              <a:ext cx="1808025" cy="769205"/>
                            </a:xfrm>
                            <a:custGeom>
                              <a:avLst/>
                              <a:gdLst/>
                              <a:ahLst/>
                              <a:cxnLst/>
                              <a:rect l="l" t="t" r="r" b="b"/>
                              <a:pathLst>
                                <a:path w="1808025" h="769205" extrusionOk="0">
                                  <a:moveTo>
                                    <a:pt x="0" y="0"/>
                                  </a:moveTo>
                                  <a:lnTo>
                                    <a:pt x="904012" y="0"/>
                                  </a:lnTo>
                                  <a:lnTo>
                                    <a:pt x="904012" y="769205"/>
                                  </a:lnTo>
                                  <a:lnTo>
                                    <a:pt x="1808025" y="769205"/>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s:wsp>
                          <wps:cNvPr id="27" name="手繪多邊形: 圖案 27"/>
                          <wps:cNvSpPr/>
                          <wps:spPr>
                            <a:xfrm flipH="1">
                              <a:off x="4489662" y="6551846"/>
                              <a:ext cx="8700" cy="866506"/>
                            </a:xfrm>
                            <a:custGeom>
                              <a:avLst/>
                              <a:gdLst/>
                              <a:ahLst/>
                              <a:cxnLst/>
                              <a:rect l="l" t="t" r="r" b="b"/>
                              <a:pathLst>
                                <a:path w="8700" h="866506" extrusionOk="0">
                                  <a:moveTo>
                                    <a:pt x="0" y="0"/>
                                  </a:moveTo>
                                  <a:lnTo>
                                    <a:pt x="8700" y="866506"/>
                                  </a:lnTo>
                                </a:path>
                              </a:pathLst>
                            </a:custGeom>
                            <a:solidFill>
                              <a:srgbClr val="FFFFFF"/>
                            </a:solidFill>
                            <a:ln w="9525" cap="flat" cmpd="sng">
                              <a:solidFill>
                                <a:srgbClr val="000000"/>
                              </a:solidFill>
                              <a:prstDash val="solid"/>
                              <a:miter lim="8000"/>
                              <a:headEnd type="none" w="sm" len="sm"/>
                              <a:tailEnd type="triangle" w="med" len="med"/>
                            </a:ln>
                          </wps:spPr>
                          <wps:bodyPr spcFirstLastPara="1" wrap="square" lIns="91425" tIns="91425" rIns="91425" bIns="91425" anchor="ctr" anchorCtr="0">
                            <a:noAutofit/>
                          </wps:bodyPr>
                        </wps:wsp>
                      </wpg:grp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id="群組 219" o:spid="_x0000_s1043" style="width:479.55pt;height:719.95pt;mso-position-horizontal-relative:char;mso-position-vertical-relative:line" coordorigin="23008" coordsize="60903,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">
                <v:group id="群組 2" o:spid="_x0000_s1044" style="position:absolute;left:23008;width:60903;height:75599" coordsize="60902,91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ect id="矩形 3" o:spid="_x0000_s1045" style="position:absolute;width:60902;height:914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" filled="f" stroked="f">
                    <v:textbox inset="2.53958mm,2.53958mm,2.53958mm,2.53958mm">
                      <w:txbxContent>
                        <w:p w:rsidR="00E44A3B" w:rsidRDefault="00E44A3B">
                          <w:pPr>
                            <w:textDirection w:val="btLr"/>
                          </w:pPr>
                        </w:p>
                      </w:txbxContent>
                    </v:textbox>
                  </v:rect>
                  <v:oval id="橢圓 4" o:spid="_x0000_s1046" style="position:absolute;left:26374;top:5697;width:13141;height:92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" strokeweight="1pt">
                    <v:stroke startarrowwidth="narrow" startarrowlength="short" endarrowwidth="narrow" endarrowlength="short" miterlimit="5243f" joinstyle="miter"/>
                    <v:textbox inset="7pt,3pt,7pt,3pt">
                      <w:txbxContent>
                        <w:p w:rsidR="00E44A3B" w:rsidRDefault="00EC64E1">
                          <w:pPr>
                            <w:jc w:val="center"/>
                            <w:textDirection w:val="btLr"/>
                          </w:pPr>
                          <w:r>
                            <w:rPr>
                              <w:rFonts w:eastAsia="Calibri"/>
                              <w:color w:val="000000"/>
                              <w:sz w:val="20"/>
                            </w:rPr>
                            <w:t>導師評估</w:t>
                          </w:r>
                        </w:p>
                        <w:p w:rsidR="00E44A3B" w:rsidRDefault="00EC64E1">
                          <w:pPr>
                            <w:jc w:val="center"/>
                            <w:textDirection w:val="btLr"/>
                          </w:pPr>
                          <w:r>
                            <w:rPr>
                              <w:rFonts w:eastAsia="Calibri"/>
                              <w:color w:val="000000"/>
                              <w:sz w:val="20"/>
                            </w:rPr>
                            <w:t>(</w:t>
                          </w:r>
                          <w:r>
                            <w:rPr>
                              <w:rFonts w:eastAsia="Calibri"/>
                              <w:color w:val="000000"/>
                              <w:sz w:val="20"/>
                            </w:rPr>
                            <w:t>填寫評估表</w:t>
                          </w:r>
                          <w:r>
                            <w:rPr>
                              <w:rFonts w:eastAsia="Calibri"/>
                              <w:color w:val="000000"/>
                              <w:sz w:val="20"/>
                            </w:rPr>
                            <w:t>)</w:t>
                          </w:r>
                        </w:p>
                      </w:txbxContent>
                    </v:textbox>
                  </v:oval>
                  <v:shape id="手繪多邊形: 圖案 5" o:spid="_x0000_s1047" style="position:absolute;left:24838;top:17507;width:16173;height:10926;visibility:visible;mso-wrap-style:square;v-text-anchor:middle" coordsize="1617322,10926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" adj="-11796480,,5400" path="m808661,l,546303r808661,546304l1617322,546303,808661,xe" strokeweight="1pt">
                    <v:stroke startarrowwidth="narrow" startarrowlength="short" endarrowwidth="narrow" endarrowlength="short" miterlimit="5243f" joinstyle="miter"/>
                    <v:formulas/>
                    <v:path arrowok="t" o:extrusionok="f" o:connecttype="custom" textboxrect="0,0,1617322,1092607"/>
                    <v:textbox inset="7pt,3pt,7pt,3pt">
                      <w:txbxContent>
                        <w:p w:rsidR="00E44A3B" w:rsidRDefault="00EC64E1">
                          <w:pPr>
                            <w:jc w:val="center"/>
                            <w:textDirection w:val="btLr"/>
                          </w:pPr>
                          <w:r>
                            <w:rPr>
                              <w:rFonts w:eastAsia="Calibri"/>
                              <w:color w:val="000000"/>
                              <w:sz w:val="20"/>
                            </w:rPr>
                            <w:t>符合高關懷學生</w:t>
                          </w:r>
                        </w:p>
                      </w:txbxContent>
                    </v:textbox>
                  </v:shape>
                  <v:shape id="手繪多邊形: 圖案 6" o:spid="_x0000_s1048" style="position:absolute;left:37163;top:33886;width:14262;height:8537;visibility:visible;mso-wrap-style:square;v-text-anchor:middle" coordsize="1426219,8537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" adj="-11796480,,5400" path="m,l,853706r1426219,l1426219,,,xe" strokeweight="1pt">
                    <v:stroke startarrowwidth="narrow" startarrowlength="short" endarrowwidth="narrow" endarrowlength="short" miterlimit="5243f" joinstyle="miter"/>
                    <v:formulas/>
                    <v:path arrowok="t" o:extrusionok="f" o:connecttype="custom" textboxrect="0,0,1426219,853706"/>
                    <v:textbox inset="7pt,3pt,7pt,3pt">
                      <w:txbxContent>
                        <w:p w:rsidR="00E44A3B" w:rsidRDefault="00EC64E1">
                          <w:pPr>
                            <w:jc w:val="center"/>
                            <w:textDirection w:val="btLr"/>
                          </w:pPr>
                          <w:r>
                            <w:rPr>
                              <w:rFonts w:eastAsia="Calibri"/>
                              <w:color w:val="000000"/>
                              <w:sz w:val="20"/>
                            </w:rPr>
                            <w:t>參考指引</w:t>
                          </w:r>
                        </w:p>
                        <w:p w:rsidR="00E44A3B" w:rsidRDefault="00EC64E1">
                          <w:pPr>
                            <w:jc w:val="center"/>
                            <w:textDirection w:val="btLr"/>
                          </w:pPr>
                          <w:r>
                            <w:rPr>
                              <w:rFonts w:eastAsia="Calibri"/>
                              <w:color w:val="000000"/>
                              <w:sz w:val="20"/>
                            </w:rPr>
                            <w:t>主動提供關懷</w:t>
                          </w:r>
                        </w:p>
                        <w:p w:rsidR="00E44A3B" w:rsidRDefault="00EC64E1">
                          <w:pPr>
                            <w:jc w:val="center"/>
                            <w:textDirection w:val="btLr"/>
                          </w:pPr>
                          <w:r>
                            <w:rPr>
                              <w:rFonts w:eastAsia="Calibri"/>
                              <w:color w:val="000000"/>
                              <w:sz w:val="20"/>
                            </w:rPr>
                            <w:t>生活輔導、學習輔導</w:t>
                          </w:r>
                        </w:p>
                      </w:txbxContent>
                    </v:textbox>
                  </v:shape>
                  <v:shape id="手繪多邊形: 圖案 7" o:spid="_x0000_s1049" style="position:absolute;left:10130;top:33534;width:21429;height:8630;visibility:visible;mso-wrap-style:square;v-text-anchor:middle" coordsize="2142929,86300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" adj="-11796480,,5400" path="m,l,863006r2142929,l2142929,,,xe" strokeweight="1pt">
                    <v:stroke startarrowwidth="narrow" startarrowlength="short" endarrowwidth="narrow" endarrowlength="short" miterlimit="5243f" joinstyle="miter"/>
                    <v:formulas/>
                    <v:path arrowok="t" o:extrusionok="f" o:connecttype="custom" textboxrect="0,0,2142929,863006"/>
                    <v:textbox inset="7pt,3pt,7pt,3pt">
                      <w:txbxContent>
                        <w:p w:rsidR="00E44A3B" w:rsidRDefault="00EC64E1">
                          <w:pPr>
                            <w:jc w:val="center"/>
                            <w:textDirection w:val="btLr"/>
                          </w:pPr>
                          <w:r>
                            <w:rPr>
                              <w:rFonts w:ascii="PMingLiu" w:eastAsia="PMingLiu" w:hAnsi="PMingLiu" w:cs="PMingLiu"/>
                              <w:color w:val="000000"/>
                              <w:sz w:val="20"/>
                            </w:rPr>
                            <w:t>提供觀察或輔導紀錄</w:t>
                          </w:r>
                        </w:p>
                        <w:p w:rsidR="00E44A3B" w:rsidRDefault="00EC64E1">
                          <w:pPr>
                            <w:jc w:val="center"/>
                            <w:textDirection w:val="btLr"/>
                          </w:pPr>
                          <w:r>
                            <w:rPr>
                              <w:rFonts w:ascii="PMingLiu" w:eastAsia="PMingLiu" w:hAnsi="PMingLiu" w:cs="PMingLiu"/>
                              <w:color w:val="000000"/>
                              <w:sz w:val="20"/>
                            </w:rPr>
                            <w:t>轉介輔導處室進行認輔、二級輔導</w:t>
                          </w:r>
                        </w:p>
                        <w:p w:rsidR="00E44A3B" w:rsidRDefault="00EC64E1">
                          <w:pPr>
                            <w:jc w:val="center"/>
                            <w:textDirection w:val="btLr"/>
                          </w:pPr>
                          <w:r>
                            <w:rPr>
                              <w:rFonts w:ascii="PMingLiu" w:eastAsia="PMingLiu" w:hAnsi="PMingLiu" w:cs="PMingLiu"/>
                              <w:color w:val="000000"/>
                              <w:sz w:val="20"/>
                            </w:rPr>
                            <w:t>學校列冊關懷</w:t>
                          </w:r>
                        </w:p>
                      </w:txbxContent>
                    </v:textbox>
                  </v:shape>
                  <v:shape id="手繪多邊形: 圖案 8" o:spid="_x0000_s1050" style="position:absolute;left:12752;top:45354;width:16167;height:10916;visibility:visible;mso-wrap-style:square;v-text-anchor:middle" coordsize="1616722,109160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" adj="-11796480,,5400" path="m808361,l,545803r808361,545804l1616722,545803,808361,xe" strokeweight="1pt">
                    <v:stroke startarrowwidth="narrow" startarrowlength="short" endarrowwidth="narrow" endarrowlength="short" miterlimit="5243f" joinstyle="miter"/>
                    <v:formulas/>
                    <v:path arrowok="t" o:extrusionok="f" o:connecttype="custom" textboxrect="0,0,1616722,1091607"/>
                    <v:textbox inset="7pt,3pt,7pt,3pt">
                      <w:txbxContent>
                        <w:p w:rsidR="00E44A3B" w:rsidRDefault="00EC64E1">
                          <w:pPr>
                            <w:jc w:val="center"/>
                            <w:textDirection w:val="btLr"/>
                          </w:pPr>
                          <w:r>
                            <w:rPr>
                              <w:rFonts w:ascii="PMingLiu" w:eastAsia="PMingLiu" w:hAnsi="PMingLiu" w:cs="PMingLiu"/>
                              <w:color w:val="000000"/>
                              <w:sz w:val="20"/>
                            </w:rPr>
                            <w:t>校內個案會議</w:t>
                          </w:r>
                        </w:p>
                      </w:txbxContent>
                    </v:textbox>
                  </v:shape>
                  <v:shape id="手繪多邊形: 圖案 9" o:spid="_x0000_s1051" style="position:absolute;left:56554;top:74442;width:3868;height:13570;visibility:visible;mso-wrap-style:square;v-text-anchor:middle" coordsize="386805,135700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" adj="-11796480,,5400" path="m,l,1357009r386805,l386805,,,xe">
                    <v:stroke startarrowwidth="narrow" startarrowlength="short" endarrowwidth="narrow" endarrowlength="short" miterlimit="5243f" joinstyle="miter"/>
                    <v:formulas/>
                    <v:path arrowok="t" o:extrusionok="f" o:connecttype="custom" textboxrect="0,0,386805,1357009"/>
                    <v:textbox inset="7pt,3pt,7pt,3pt">
                      <w:txbxContent>
                        <w:p w:rsidR="00E44A3B" w:rsidRDefault="00EC64E1">
                          <w:pPr>
                            <w:textDirection w:val="btLr"/>
                          </w:pPr>
                          <w:r>
                            <w:rPr>
                              <w:rFonts w:ascii="PMingLiu" w:eastAsia="PMingLiu" w:hAnsi="PMingLiu" w:cs="PMingLiu"/>
                              <w:color w:val="000000"/>
                              <w:sz w:val="20"/>
                            </w:rPr>
                            <w:t>學生輔導諮商中心</w:t>
                          </w:r>
                        </w:p>
                      </w:txbxContent>
                    </v:textbox>
                  </v:shape>
                  <v:shape id="手繪多邊形: 圖案 10" o:spid="_x0000_s1052" style="position:absolute;left:32925;top:14990;width:19;height:2517;flip:x;visibility:visible;mso-wrap-style:square;v-text-anchor:middle" coordsize="1900,2517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" path="m,l1900,251701e">
                    <v:stroke startarrowwidth="narrow" startarrowlength="short" endarrow="block" miterlimit="5243f" joinstyle="miter"/>
                    <v:path arrowok="t" o:extrusionok="f"/>
                  </v:shape>
                  <v:shape id="手繪多邊形: 圖案 11" o:spid="_x0000_s1053" style="position:absolute;left:20836;top:41993;width:14;height:3360;flip:x;visibility:visible;mso-wrap-style:square;v-text-anchor:middle" coordsize="1400,33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" path="m,l1400,336002e">
                    <v:stroke startarrowwidth="narrow" startarrowlength="short" endarrow="block" miterlimit="5243f" joinstyle="miter"/>
                    <v:path arrowok="t" o:extrusionok="f"/>
                  </v:shape>
                  <v:shape id="手繪多邊形: 圖案 12" o:spid="_x0000_s1054" style="position:absolute;left:41180;top:22977;width:4921;height:0;visibility:visible;mso-wrap-style:square;v-text-anchor:middle" coordsize="49210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" path="m,l492106,e">
                    <v:stroke startarrowwidth="narrow" startarrowlength="short" endarrow="block" miterlimit="5243f" joinstyle="miter"/>
                    <v:path arrowok="t" o:extrusionok="f"/>
                  </v:shape>
                  <v:shapetype id="_x0000_t32" coordsize="21600,21600" o:spt="32" o:oned="t" path="m,l21600,21600e" filled="f">
                    <v:path arrowok="t" fillok="f" o:connecttype="none"/>
                    <o:lock v:ext="edit" shapetype="t"/>
                  </v:shapetype>
                  <v:shape id="直線單箭頭接點 13" o:spid="_x0000_s1055" type="#_x0000_t32" style="position:absolute;left:28919;top:50827;width:23636;height:0;rotation:1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" filled="t">
                    <v:stroke startarrowwidth="narrow" startarrowlength="short" endarrowwidth="narrow" endarrowlength="short" miterlimit="5243f" joinstyle="miter"/>
                  </v:shape>
                  <v:shape id="手繪多邊形: 圖案 14" o:spid="_x0000_s1056" style="position:absolute;left:52555;top:26741;width:0;height:24007;rotation:180;visibility:visible;mso-wrap-style:square;v-text-anchor:middle" coordsize="1,2400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" path="m,l,2400717e">
                    <v:stroke startarrowwidth="narrow" startarrowlength="short" endarrow="block" miterlimit="5243f" joinstyle="miter"/>
                    <v:path arrowok="t" o:extrusionok="f"/>
                  </v:shape>
                  <v:shape id="手繪多邊形: 圖案 15" o:spid="_x0000_s1057" style="position:absolute;left:35883;top:25475;width:5453;height:11369;rotation:-90;flip:x;visibility:visible;mso-wrap-style:square;v-text-anchor:middle" coordsize="545307,11369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" path="m,l272653,r,1136908l545307,1136908e">
                    <v:stroke startarrowwidth="narrow" startarrowlength="short" endarrow="block" miterlimit="5243f" joinstyle="miter"/>
                    <v:path arrowok="t" o:extrusionok="f"/>
                  </v:shape>
                  <v:shape id="手繪多邊形: 圖案 16" o:spid="_x0000_s1058" style="position:absolute;left:24334;top:24943;width:5101;height:12081;rotation:90;visibility:visible;mso-wrap-style:square;v-text-anchor:middle" coordsize="510107,1208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" path="m,l255053,r,1208108l510107,1208108e">
                    <v:stroke startarrowwidth="narrow" startarrowlength="short" endarrow="block" miterlimit="5243f" joinstyle="miter"/>
                    <v:path arrowok="t" o:extrusionok="f"/>
                  </v:shape>
                  <v:shape id="手繪多邊形: 圖案 17" o:spid="_x0000_s1059" style="position:absolute;left:10130;top:37849;width:2622;height:12963;rotation:180;visibility:visible;mso-wrap-style:square;v-text-anchor:middle" coordsize="262203,12963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" path="m,l131101,r,1296309l262203,1296309e">
                    <v:stroke startarrowwidth="narrow" startarrowlength="short" endarrow="block" miterlimit="5243f" joinstyle="miter"/>
                    <v:path arrowok="t" o:extrusionok="f"/>
                  </v:shape>
                  <v:shape id="手繪多邊形: 圖案 18" o:spid="_x0000_s1060" style="position:absolute;left:27226;top:49879;width:18108;height:30889;rotation:-90;flip:x;visibility:visible;mso-wrap-style:square;v-text-anchor:middle" coordsize="1810725,30888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" path="m,l905362,r,3088821l1810725,3088821e">
                    <v:stroke startarrowwidth="narrow" startarrowlength="short" endarrow="block" miterlimit="5243f" joinstyle="miter"/>
                    <v:path arrowok="t" o:extrusionok="f"/>
                  </v:shape>
                  <v:shape id="手繪多邊形: 圖案 19" o:spid="_x0000_s1061" style="position:absolute;left:30576;top:46530;width:18172;height:37652;rotation:-90;flip:x;visibility:visible;mso-wrap-style:square;v-text-anchor:middle" coordsize="1817225,3765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" path="m,l908612,r,3765226l1817225,3765226e">
                    <v:stroke startarrowwidth="narrow" startarrowlength="short" endarrow="block" miterlimit="5243f" joinstyle="miter"/>
                    <v:path arrowok="t" o:extrusionok="f"/>
                  </v:shape>
                  <v:shape id="手繪多邊形: 圖案 20" o:spid="_x0000_s1062" style="position:absolute;left:21620;top:55485;width:17986;height:19556;rotation:-90;flip:x;visibility:visible;mso-wrap-style:square;v-text-anchor:middle" coordsize="1798525,195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" path="m,l899262,r,1955613l1798525,1955613e">
                    <v:stroke startarrowwidth="narrow" startarrowlength="short" endarrow="block" miterlimit="5243f" joinstyle="miter"/>
                    <v:path arrowok="t" o:extrusionok="f"/>
                  </v:shape>
                  <v:shape id="手繪多邊形: 圖案 21" o:spid="_x0000_s1063" style="position:absolute;left:19468;top:57638;width:18002;height:15266;rotation:-90;flip:x;visibility:visible;mso-wrap-style:square;v-text-anchor:middle" coordsize="1800225,1526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" path="m,l900112,r,1526610l1800225,1526610e">
                    <v:stroke startarrowwidth="narrow" startarrowlength="short" endarrow="block" miterlimit="5243f" joinstyle="miter"/>
                    <v:path arrowok="t" o:extrusionok="f"/>
                  </v:shape>
                  <v:shape id="手繪多邊形: 圖案 22" o:spid="_x0000_s1064" style="position:absolute;left:17267;top:59838;width:18003;height:10865;rotation:-90;flip:x;visibility:visible;mso-wrap-style:square;v-text-anchor:middle" coordsize="1800225,1086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" path="m,l900112,r,1086507l1800225,1086507e">
                    <v:stroke startarrowwidth="narrow" startarrowlength="short" endarrow="block" miterlimit="5243f" joinstyle="miter"/>
                    <v:path arrowok="t" o:extrusionok="f"/>
                  </v:shape>
                  <v:shape id="手繪多邊形: 圖案 23" o:spid="_x0000_s1065" style="position:absolute;left:14683;top:62423;width:18068;height:5762;rotation:-90;flip:x;visibility:visible;mso-wrap-style:square;v-text-anchor:middle" coordsize="1806825,576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" path="m,l903412,r,576204l1806825,576204e">
                    <v:stroke startarrowwidth="narrow" startarrowlength="short" endarrow="block" miterlimit="5243f" joinstyle="miter"/>
                    <v:path arrowok="t" o:extrusionok="f"/>
                  </v:shape>
                  <v:shape id="手繪多邊形: 圖案 24" o:spid="_x0000_s1066" style="position:absolute;left:3641;top:57162;width:18086;height:16302;rotation:90;visibility:visible;mso-wrap-style:square;v-text-anchor:middle" coordsize="1808525,1630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" path="m,l904262,r,1630211l1808525,1630211e">
                    <v:stroke startarrowwidth="narrow" startarrowlength="short" endarrow="block" miterlimit="5243f" joinstyle="miter"/>
                    <v:path arrowok="t" o:extrusionok="f"/>
                  </v:shape>
                  <v:shape id="手繪多邊形: 圖案 25" o:spid="_x0000_s1067" style="position:absolute;left:11614;top:64944;width:17896;height:548;rotation:90;visibility:visible;mso-wrap-style:square;v-text-anchor:middle" coordsize="1789624,5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" path="m,l894812,r,54800l1789624,54800e">
                    <v:stroke startarrowwidth="narrow" startarrowlength="short" endarrow="block" miterlimit="5243f" joinstyle="miter"/>
                    <v:path arrowok="t" o:extrusionok="f"/>
                  </v:shape>
                  <v:shape id="手繪多邊形: 圖案 26" o:spid="_x0000_s1068" style="position:absolute;left:7950;top:61464;width:18080;height:7692;rotation:90;visibility:visible;mso-wrap-style:square;v-text-anchor:middle" coordsize="1808025,76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" path="m,l904012,r,769205l1808025,769205e">
                    <v:stroke startarrowwidth="narrow" startarrowlength="short" endarrow="block" miterlimit="5243f" joinstyle="miter"/>
                    <v:path arrowok="t" o:extrusionok="f"/>
                  </v:shape>
                  <v:shape id="手繪多邊形: 圖案 27" o:spid="_x0000_s1069" style="position:absolute;left:44896;top:65518;width:87;height:8665;flip:x;visibility:visible;mso-wrap-style:square;v-text-anchor:middle" coordsize="8700,8665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" path="m,l8700,866506e">
                    <v:stroke startarrowwidth="narrow" startarrowlength="short" endarrow="block" miterlimit="5243f" joinstyle="miter"/>
                    <v:path arrowok="t" o:extrusionok="f"/>
                  </v:shape>
                </v:group>
                <w10:anchorlock/>
              </v:group>
            </w:pict>
          </mc:Fallback>
        </mc:AlternateContent>
      </w:r>
    </w:p>
    <w:p w:rsidR="00E44A3B" w:rsidRDefault="00EC64E1">
      <w:pPr>
        <w:jc w:val="center"/>
        <w:rPr>
          <w:sz w:val="20"/>
          <w:szCs w:val="20"/>
        </w:rPr>
      </w:pPr>
      <w:r>
        <w:rPr>
          <w:sz w:val="20"/>
          <w:szCs w:val="20"/>
        </w:rPr>
        <w:lastRenderedPageBreak/>
        <w:t>持續關心與追蹤</w:t>
      </w:r>
    </w:p>
    <w:p w:rsidR="00E44A3B" w:rsidRDefault="00EC64E1">
      <w:pPr>
        <w:rPr>
          <w:sz w:val="16"/>
          <w:szCs w:val="16"/>
        </w:rPr>
      </w:pPr>
      <w:r>
        <w:rPr>
          <w:sz w:val="16"/>
          <w:szCs w:val="16"/>
        </w:rPr>
        <w:t>中輟生通報及復學系</w:t>
      </w:r>
      <w:r>
        <w:rPr>
          <w:sz w:val="16"/>
          <w:szCs w:val="16"/>
        </w:rPr>
        <w:t>ˋ</w:t>
      </w:r>
      <w:r>
        <w:rPr>
          <w:sz w:val="16"/>
          <w:szCs w:val="16"/>
        </w:rPr>
        <w:t>統</w:t>
      </w:r>
    </w:p>
    <w:p w:rsidR="00E44A3B" w:rsidRDefault="00EC64E1">
      <w:pPr>
        <w:rPr>
          <w:sz w:val="20"/>
          <w:szCs w:val="20"/>
        </w:rPr>
      </w:pPr>
      <w:r>
        <w:rPr>
          <w:sz w:val="20"/>
          <w:szCs w:val="20"/>
        </w:rPr>
        <w:t>強迫入學委員會</w:t>
      </w:r>
    </w:p>
    <w:p w:rsidR="00E44A3B" w:rsidRDefault="00EC64E1">
      <w:pPr>
        <w:rPr>
          <w:sz w:val="20"/>
          <w:szCs w:val="20"/>
        </w:rPr>
      </w:pPr>
      <w:r>
        <w:rPr>
          <w:sz w:val="20"/>
          <w:szCs w:val="20"/>
        </w:rPr>
        <w:t>中介教育學園</w:t>
      </w:r>
    </w:p>
    <w:p w:rsidR="00E44A3B" w:rsidRDefault="00EC64E1">
      <w:pPr>
        <w:rPr>
          <w:sz w:val="20"/>
          <w:szCs w:val="20"/>
        </w:rPr>
      </w:pPr>
      <w:r>
        <w:rPr>
          <w:sz w:val="20"/>
          <w:szCs w:val="20"/>
        </w:rPr>
        <w:t>校外會</w:t>
      </w:r>
      <w:r>
        <w:rPr>
          <w:rFonts w:ascii="PMingLiu" w:eastAsia="PMingLiu" w:hAnsi="PMingLiu" w:cs="PMingLiu"/>
          <w:sz w:val="20"/>
          <w:szCs w:val="20"/>
        </w:rPr>
        <w:t>、</w:t>
      </w:r>
      <w:r>
        <w:rPr>
          <w:sz w:val="20"/>
          <w:szCs w:val="20"/>
        </w:rPr>
        <w:t>青探號</w:t>
      </w:r>
    </w:p>
    <w:p w:rsidR="00E44A3B" w:rsidRDefault="00EC64E1">
      <w:pPr>
        <w:rPr>
          <w:sz w:val="20"/>
          <w:szCs w:val="20"/>
        </w:rPr>
      </w:pPr>
      <w:r>
        <w:rPr>
          <w:sz w:val="20"/>
          <w:szCs w:val="20"/>
        </w:rPr>
        <w:t>少輔會、警察局</w:t>
      </w:r>
    </w:p>
    <w:p w:rsidR="00E44A3B" w:rsidRDefault="00EC64E1">
      <w:pPr>
        <w:rPr>
          <w:sz w:val="20"/>
          <w:szCs w:val="20"/>
        </w:rPr>
      </w:pPr>
      <w:r>
        <w:rPr>
          <w:sz w:val="20"/>
          <w:szCs w:val="20"/>
        </w:rPr>
        <w:t>醫院、醫療診所</w:t>
      </w:r>
    </w:p>
    <w:p w:rsidR="00E44A3B" w:rsidRDefault="00EC64E1">
      <w:pPr>
        <w:rPr>
          <w:sz w:val="20"/>
          <w:szCs w:val="20"/>
        </w:rPr>
      </w:pPr>
      <w:r>
        <w:rPr>
          <w:sz w:val="18"/>
          <w:szCs w:val="18"/>
        </w:rPr>
        <w:t>家庭教育中心、家庭福利服務中心</w:t>
      </w:r>
    </w:p>
    <w:p w:rsidR="00E44A3B" w:rsidRDefault="00EC64E1">
      <w:pPr>
        <w:rPr>
          <w:sz w:val="18"/>
          <w:szCs w:val="18"/>
        </w:rPr>
      </w:pPr>
      <w:r>
        <w:rPr>
          <w:sz w:val="18"/>
          <w:szCs w:val="18"/>
        </w:rPr>
        <w:t>關懷</w:t>
      </w:r>
      <w:r>
        <w:rPr>
          <w:sz w:val="18"/>
          <w:szCs w:val="18"/>
        </w:rPr>
        <w:t>e</w:t>
      </w:r>
      <w:r>
        <w:rPr>
          <w:sz w:val="18"/>
          <w:szCs w:val="18"/>
        </w:rPr>
        <w:t>起來</w:t>
      </w:r>
      <w:r>
        <w:rPr>
          <w:sz w:val="18"/>
          <w:szCs w:val="18"/>
        </w:rPr>
        <w:t>(</w:t>
      </w:r>
      <w:r>
        <w:rPr>
          <w:sz w:val="18"/>
          <w:szCs w:val="18"/>
        </w:rPr>
        <w:t>目睹家暴、兒少保護、性侵性剝削</w:t>
      </w:r>
      <w:r>
        <w:rPr>
          <w:sz w:val="18"/>
          <w:szCs w:val="18"/>
        </w:rPr>
        <w:t>)</w:t>
      </w:r>
    </w:p>
    <w:p w:rsidR="00E44A3B" w:rsidRDefault="00E44A3B"/>
    <w:p w:rsidR="00E44A3B" w:rsidRDefault="00EC64E1">
      <w:pPr>
        <w:rPr>
          <w:sz w:val="20"/>
          <w:szCs w:val="20"/>
        </w:rPr>
      </w:pPr>
      <w:r>
        <w:rPr>
          <w:sz w:val="20"/>
          <w:szCs w:val="20"/>
        </w:rPr>
        <w:t>自殺防治中心彰化生命線</w:t>
      </w:r>
    </w:p>
    <w:p w:rsidR="00E44A3B" w:rsidRDefault="00EC64E1">
      <w:pPr>
        <w:rPr>
          <w:sz w:val="18"/>
          <w:szCs w:val="18"/>
        </w:rPr>
      </w:pPr>
      <w:r>
        <w:rPr>
          <w:sz w:val="18"/>
          <w:szCs w:val="18"/>
        </w:rPr>
        <w:t>世展會、家扶中心、慈濟、家庭福利服務中心</w:t>
      </w:r>
      <w:r>
        <w:rPr>
          <w:sz w:val="18"/>
          <w:szCs w:val="18"/>
        </w:rPr>
        <w:t>(</w:t>
      </w:r>
      <w:r>
        <w:rPr>
          <w:sz w:val="18"/>
          <w:szCs w:val="18"/>
        </w:rPr>
        <w:t>脆家</w:t>
      </w:r>
      <w:r>
        <w:rPr>
          <w:sz w:val="18"/>
          <w:szCs w:val="18"/>
        </w:rPr>
        <w:t>)</w:t>
      </w:r>
      <w:r>
        <w:rPr>
          <w:sz w:val="18"/>
          <w:szCs w:val="18"/>
        </w:rPr>
        <w:t>等社福機構</w:t>
      </w:r>
    </w:p>
    <w:sectPr w:rsidR="00E44A3B">
      <w:headerReference w:type="default" r:id="rId8"/>
      <w:footerReference w:type="default" r:id="rId9"/>
      <w:pgSz w:w="11907" w:h="16839"/>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81E" w:rsidRDefault="0052681E">
      <w:r>
        <w:separator/>
      </w:r>
    </w:p>
  </w:endnote>
  <w:endnote w:type="continuationSeparator" w:id="0">
    <w:p w:rsidR="0052681E" w:rsidRDefault="005268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PMingLiu">
    <w:altName w:val="Calibri"/>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A3B" w:rsidRDefault="00EC64E1">
    <w:pPr>
      <w:pBdr>
        <w:top w:val="nil"/>
        <w:left w:val="nil"/>
        <w:bottom w:val="nil"/>
        <w:right w:val="nil"/>
        <w:between w:val="nil"/>
      </w:pBdr>
      <w:tabs>
        <w:tab w:val="center" w:pos="4153"/>
        <w:tab w:val="right" w:pos="8306"/>
      </w:tabs>
      <w:jc w:val="center"/>
      <w:rPr>
        <w:color w:val="000000"/>
        <w:sz w:val="20"/>
        <w:szCs w:val="20"/>
      </w:rPr>
    </w:pPr>
    <w:r>
      <w:rPr>
        <w:color w:val="000000"/>
        <w:sz w:val="20"/>
        <w:szCs w:val="20"/>
      </w:rPr>
      <w:fldChar w:fldCharType="begin"/>
    </w:r>
    <w:r>
      <w:rPr>
        <w:rFonts w:eastAsia="Calibri"/>
        <w:color w:val="000000"/>
        <w:sz w:val="20"/>
        <w:szCs w:val="20"/>
      </w:rPr>
      <w:instrText>PAGE</w:instrText>
    </w:r>
    <w:r>
      <w:rPr>
        <w:color w:val="000000"/>
        <w:sz w:val="20"/>
        <w:szCs w:val="20"/>
      </w:rPr>
      <w:fldChar w:fldCharType="separate"/>
    </w:r>
    <w:r w:rsidR="00B438D3">
      <w:rPr>
        <w:rFonts w:eastAsia="Calibri"/>
        <w:noProof/>
        <w:color w:val="000000"/>
        <w:sz w:val="20"/>
        <w:szCs w:val="20"/>
      </w:rPr>
      <w:t>6</w:t>
    </w:r>
    <w:r>
      <w:rPr>
        <w:color w:val="000000"/>
        <w:sz w:val="20"/>
        <w:szCs w:val="20"/>
      </w:rPr>
      <w:fldChar w:fldCharType="end"/>
    </w:r>
  </w:p>
  <w:p w:rsidR="00E44A3B" w:rsidRDefault="00E44A3B">
    <w:pPr>
      <w:pBdr>
        <w:top w:val="nil"/>
        <w:left w:val="nil"/>
        <w:bottom w:val="nil"/>
        <w:right w:val="nil"/>
        <w:between w:val="nil"/>
      </w:pBdr>
      <w:tabs>
        <w:tab w:val="center" w:pos="4153"/>
        <w:tab w:val="right" w:pos="8306"/>
      </w:tabs>
      <w:rPr>
        <w:color w:val="000000"/>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81E" w:rsidRDefault="0052681E">
      <w:r>
        <w:separator/>
      </w:r>
    </w:p>
  </w:footnote>
  <w:footnote w:type="continuationSeparator" w:id="0">
    <w:p w:rsidR="0052681E" w:rsidRDefault="0052681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4A3B" w:rsidRDefault="00EC64E1">
    <w:pPr>
      <w:pBdr>
        <w:top w:val="nil"/>
        <w:left w:val="nil"/>
        <w:bottom w:val="nil"/>
        <w:right w:val="nil"/>
        <w:between w:val="nil"/>
      </w:pBdr>
      <w:tabs>
        <w:tab w:val="center" w:pos="4153"/>
        <w:tab w:val="right" w:pos="8306"/>
      </w:tabs>
      <w:jc w:val="right"/>
      <w:rPr>
        <w:rFonts w:ascii="標楷體" w:eastAsia="標楷體" w:hAnsi="標楷體" w:cs="標楷體"/>
        <w:color w:val="000000"/>
        <w:sz w:val="20"/>
        <w:szCs w:val="20"/>
      </w:rPr>
    </w:pPr>
    <w:r>
      <w:rPr>
        <w:rFonts w:ascii="標楷體" w:eastAsia="標楷體" w:hAnsi="標楷體" w:cs="標楷體"/>
        <w:color w:val="000000"/>
        <w:sz w:val="20"/>
        <w:szCs w:val="20"/>
      </w:rPr>
      <w:t>202</w:t>
    </w:r>
    <w:r w:rsidR="008834D8">
      <w:rPr>
        <w:rFonts w:ascii="標楷體" w:eastAsia="標楷體" w:hAnsi="標楷體" w:cs="標楷體" w:hint="eastAsia"/>
        <w:color w:val="000000"/>
        <w:sz w:val="20"/>
        <w:szCs w:val="20"/>
      </w:rPr>
      <w:t>4</w:t>
    </w:r>
    <w:r>
      <w:rPr>
        <w:rFonts w:ascii="標楷體" w:eastAsia="標楷體" w:hAnsi="標楷體" w:cs="標楷體"/>
        <w:color w:val="000000"/>
        <w:sz w:val="20"/>
        <w:szCs w:val="20"/>
      </w:rPr>
      <w:t>.02版</w:t>
    </w:r>
  </w:p>
  <w:p w:rsidR="00E44A3B" w:rsidRDefault="00E44A3B">
    <w:pPr>
      <w:pBdr>
        <w:top w:val="nil"/>
        <w:left w:val="nil"/>
        <w:bottom w:val="nil"/>
        <w:right w:val="nil"/>
        <w:between w:val="nil"/>
      </w:pBdr>
      <w:tabs>
        <w:tab w:val="center" w:pos="4153"/>
        <w:tab w:val="right" w:pos="8306"/>
      </w:tabs>
      <w:rPr>
        <w:color w:val="000000"/>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60C53"/>
    <w:multiLevelType w:val="multilevel"/>
    <w:tmpl w:val="E012C3E2"/>
    <w:lvl w:ilvl="0">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11A9410F"/>
    <w:multiLevelType w:val="multilevel"/>
    <w:tmpl w:val="601C751C"/>
    <w:lvl w:ilvl="0">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16EE5512"/>
    <w:multiLevelType w:val="multilevel"/>
    <w:tmpl w:val="C1AA49C8"/>
    <w:lvl w:ilvl="0">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1B931AD3"/>
    <w:multiLevelType w:val="multilevel"/>
    <w:tmpl w:val="8582705C"/>
    <w:lvl w:ilvl="0">
      <w:start w:val="1"/>
      <w:numFmt w:val="bullet"/>
      <w:lvlText w:val="●"/>
      <w:lvlJc w:val="left"/>
      <w:pPr>
        <w:ind w:left="960" w:hanging="480"/>
      </w:pPr>
      <w:rPr>
        <w:rFonts w:ascii="Noto Sans Symbols" w:eastAsia="Noto Sans Symbols" w:hAnsi="Noto Sans Symbols" w:cs="Noto Sans Symbols"/>
      </w:rPr>
    </w:lvl>
    <w:lvl w:ilvl="1">
      <w:start w:val="1"/>
      <w:numFmt w:val="bullet"/>
      <w:lvlText w:val="■"/>
      <w:lvlJc w:val="left"/>
      <w:pPr>
        <w:ind w:left="1440" w:hanging="480"/>
      </w:pPr>
      <w:rPr>
        <w:rFonts w:ascii="Noto Sans Symbols" w:eastAsia="Noto Sans Symbols" w:hAnsi="Noto Sans Symbols" w:cs="Noto Sans Symbols"/>
      </w:rPr>
    </w:lvl>
    <w:lvl w:ilvl="2">
      <w:start w:val="1"/>
      <w:numFmt w:val="bullet"/>
      <w:lvlText w:val="◆"/>
      <w:lvlJc w:val="left"/>
      <w:pPr>
        <w:ind w:left="1920" w:hanging="480"/>
      </w:pPr>
      <w:rPr>
        <w:rFonts w:ascii="Noto Sans Symbols" w:eastAsia="Noto Sans Symbols" w:hAnsi="Noto Sans Symbols" w:cs="Noto Sans Symbols"/>
      </w:rPr>
    </w:lvl>
    <w:lvl w:ilvl="3">
      <w:start w:val="1"/>
      <w:numFmt w:val="bullet"/>
      <w:lvlText w:val="●"/>
      <w:lvlJc w:val="left"/>
      <w:pPr>
        <w:ind w:left="2400" w:hanging="480"/>
      </w:pPr>
      <w:rPr>
        <w:rFonts w:ascii="Noto Sans Symbols" w:eastAsia="Noto Sans Symbols" w:hAnsi="Noto Sans Symbols" w:cs="Noto Sans Symbols"/>
      </w:rPr>
    </w:lvl>
    <w:lvl w:ilvl="4">
      <w:start w:val="1"/>
      <w:numFmt w:val="bullet"/>
      <w:lvlText w:val="■"/>
      <w:lvlJc w:val="left"/>
      <w:pPr>
        <w:ind w:left="2880" w:hanging="480"/>
      </w:pPr>
      <w:rPr>
        <w:rFonts w:ascii="Noto Sans Symbols" w:eastAsia="Noto Sans Symbols" w:hAnsi="Noto Sans Symbols" w:cs="Noto Sans Symbols"/>
      </w:rPr>
    </w:lvl>
    <w:lvl w:ilvl="5">
      <w:start w:val="1"/>
      <w:numFmt w:val="bullet"/>
      <w:lvlText w:val="◆"/>
      <w:lvlJc w:val="left"/>
      <w:pPr>
        <w:ind w:left="3360" w:hanging="480"/>
      </w:pPr>
      <w:rPr>
        <w:rFonts w:ascii="Noto Sans Symbols" w:eastAsia="Noto Sans Symbols" w:hAnsi="Noto Sans Symbols" w:cs="Noto Sans Symbols"/>
      </w:rPr>
    </w:lvl>
    <w:lvl w:ilvl="6">
      <w:start w:val="1"/>
      <w:numFmt w:val="bullet"/>
      <w:lvlText w:val="●"/>
      <w:lvlJc w:val="left"/>
      <w:pPr>
        <w:ind w:left="3840" w:hanging="480"/>
      </w:pPr>
      <w:rPr>
        <w:rFonts w:ascii="Noto Sans Symbols" w:eastAsia="Noto Sans Symbols" w:hAnsi="Noto Sans Symbols" w:cs="Noto Sans Symbols"/>
      </w:rPr>
    </w:lvl>
    <w:lvl w:ilvl="7">
      <w:start w:val="1"/>
      <w:numFmt w:val="bullet"/>
      <w:lvlText w:val="■"/>
      <w:lvlJc w:val="left"/>
      <w:pPr>
        <w:ind w:left="4320" w:hanging="480"/>
      </w:pPr>
      <w:rPr>
        <w:rFonts w:ascii="Noto Sans Symbols" w:eastAsia="Noto Sans Symbols" w:hAnsi="Noto Sans Symbols" w:cs="Noto Sans Symbols"/>
      </w:rPr>
    </w:lvl>
    <w:lvl w:ilvl="8">
      <w:start w:val="1"/>
      <w:numFmt w:val="bullet"/>
      <w:lvlText w:val="◆"/>
      <w:lvlJc w:val="left"/>
      <w:pPr>
        <w:ind w:left="4800" w:hanging="480"/>
      </w:pPr>
      <w:rPr>
        <w:rFonts w:ascii="Noto Sans Symbols" w:eastAsia="Noto Sans Symbols" w:hAnsi="Noto Sans Symbols" w:cs="Noto Sans Symbols"/>
      </w:rPr>
    </w:lvl>
  </w:abstractNum>
  <w:abstractNum w:abstractNumId="4" w15:restartNumberingAfterBreak="0">
    <w:nsid w:val="252F31EC"/>
    <w:multiLevelType w:val="multilevel"/>
    <w:tmpl w:val="DFDEFB74"/>
    <w:lvl w:ilvl="0">
      <w:numFmt w:val="bullet"/>
      <w:lvlText w:val="●"/>
      <w:lvlJc w:val="left"/>
      <w:pPr>
        <w:ind w:left="360" w:hanging="360"/>
      </w:pPr>
      <w:rPr>
        <w:rFonts w:ascii="Noto Sans Symbols" w:eastAsia="Noto Sans Symbols" w:hAnsi="Noto Sans Symbols" w:cs="Noto Sans Symbols"/>
        <w:color w:val="000000"/>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44B044F3"/>
    <w:multiLevelType w:val="multilevel"/>
    <w:tmpl w:val="E0E6743C"/>
    <w:lvl w:ilvl="0">
      <w:start w:val="1"/>
      <w:numFmt w:val="bullet"/>
      <w:lvlText w:val="✧"/>
      <w:lvlJc w:val="left"/>
      <w:pPr>
        <w:ind w:left="828" w:hanging="480"/>
      </w:pPr>
      <w:rPr>
        <w:rFonts w:ascii="Noto Sans Symbols" w:eastAsia="Noto Sans Symbols" w:hAnsi="Noto Sans Symbols" w:cs="Noto Sans Symbols"/>
      </w:rPr>
    </w:lvl>
    <w:lvl w:ilvl="1">
      <w:start w:val="1"/>
      <w:numFmt w:val="bullet"/>
      <w:lvlText w:val="■"/>
      <w:lvlJc w:val="left"/>
      <w:pPr>
        <w:ind w:left="1308" w:hanging="479"/>
      </w:pPr>
      <w:rPr>
        <w:rFonts w:ascii="Noto Sans Symbols" w:eastAsia="Noto Sans Symbols" w:hAnsi="Noto Sans Symbols" w:cs="Noto Sans Symbols"/>
      </w:rPr>
    </w:lvl>
    <w:lvl w:ilvl="2">
      <w:start w:val="1"/>
      <w:numFmt w:val="bullet"/>
      <w:lvlText w:val="◆"/>
      <w:lvlJc w:val="left"/>
      <w:pPr>
        <w:ind w:left="1788" w:hanging="480"/>
      </w:pPr>
      <w:rPr>
        <w:rFonts w:ascii="Noto Sans Symbols" w:eastAsia="Noto Sans Symbols" w:hAnsi="Noto Sans Symbols" w:cs="Noto Sans Symbols"/>
      </w:rPr>
    </w:lvl>
    <w:lvl w:ilvl="3">
      <w:start w:val="1"/>
      <w:numFmt w:val="bullet"/>
      <w:lvlText w:val="●"/>
      <w:lvlJc w:val="left"/>
      <w:pPr>
        <w:ind w:left="2268" w:hanging="480"/>
      </w:pPr>
      <w:rPr>
        <w:rFonts w:ascii="Noto Sans Symbols" w:eastAsia="Noto Sans Symbols" w:hAnsi="Noto Sans Symbols" w:cs="Noto Sans Symbols"/>
      </w:rPr>
    </w:lvl>
    <w:lvl w:ilvl="4">
      <w:start w:val="1"/>
      <w:numFmt w:val="bullet"/>
      <w:lvlText w:val="■"/>
      <w:lvlJc w:val="left"/>
      <w:pPr>
        <w:ind w:left="2748" w:hanging="480"/>
      </w:pPr>
      <w:rPr>
        <w:rFonts w:ascii="Noto Sans Symbols" w:eastAsia="Noto Sans Symbols" w:hAnsi="Noto Sans Symbols" w:cs="Noto Sans Symbols"/>
      </w:rPr>
    </w:lvl>
    <w:lvl w:ilvl="5">
      <w:start w:val="1"/>
      <w:numFmt w:val="bullet"/>
      <w:lvlText w:val="◆"/>
      <w:lvlJc w:val="left"/>
      <w:pPr>
        <w:ind w:left="3228" w:hanging="480"/>
      </w:pPr>
      <w:rPr>
        <w:rFonts w:ascii="Noto Sans Symbols" w:eastAsia="Noto Sans Symbols" w:hAnsi="Noto Sans Symbols" w:cs="Noto Sans Symbols"/>
      </w:rPr>
    </w:lvl>
    <w:lvl w:ilvl="6">
      <w:start w:val="1"/>
      <w:numFmt w:val="bullet"/>
      <w:lvlText w:val="●"/>
      <w:lvlJc w:val="left"/>
      <w:pPr>
        <w:ind w:left="3708" w:hanging="480"/>
      </w:pPr>
      <w:rPr>
        <w:rFonts w:ascii="Noto Sans Symbols" w:eastAsia="Noto Sans Symbols" w:hAnsi="Noto Sans Symbols" w:cs="Noto Sans Symbols"/>
      </w:rPr>
    </w:lvl>
    <w:lvl w:ilvl="7">
      <w:start w:val="1"/>
      <w:numFmt w:val="bullet"/>
      <w:lvlText w:val="■"/>
      <w:lvlJc w:val="left"/>
      <w:pPr>
        <w:ind w:left="4188" w:hanging="480"/>
      </w:pPr>
      <w:rPr>
        <w:rFonts w:ascii="Noto Sans Symbols" w:eastAsia="Noto Sans Symbols" w:hAnsi="Noto Sans Symbols" w:cs="Noto Sans Symbols"/>
      </w:rPr>
    </w:lvl>
    <w:lvl w:ilvl="8">
      <w:start w:val="1"/>
      <w:numFmt w:val="bullet"/>
      <w:lvlText w:val="◆"/>
      <w:lvlJc w:val="left"/>
      <w:pPr>
        <w:ind w:left="4668" w:hanging="480"/>
      </w:pPr>
      <w:rPr>
        <w:rFonts w:ascii="Noto Sans Symbols" w:eastAsia="Noto Sans Symbols" w:hAnsi="Noto Sans Symbols" w:cs="Noto Sans Symbols"/>
      </w:rPr>
    </w:lvl>
  </w:abstractNum>
  <w:abstractNum w:abstractNumId="6" w15:restartNumberingAfterBreak="0">
    <w:nsid w:val="558C1F2E"/>
    <w:multiLevelType w:val="multilevel"/>
    <w:tmpl w:val="DBACFFBC"/>
    <w:lvl w:ilvl="0">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587539F0"/>
    <w:multiLevelType w:val="multilevel"/>
    <w:tmpl w:val="EEC46D82"/>
    <w:lvl w:ilvl="0">
      <w:start w:val="1"/>
      <w:numFmt w:val="decimal"/>
      <w:lvlText w:val="%1、"/>
      <w:lvlJc w:val="left"/>
      <w:pPr>
        <w:ind w:left="480" w:hanging="480"/>
      </w:p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789844B6"/>
    <w:multiLevelType w:val="multilevel"/>
    <w:tmpl w:val="8B2EFB04"/>
    <w:lvl w:ilvl="0">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decim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decim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7F9F4C5D"/>
    <w:multiLevelType w:val="multilevel"/>
    <w:tmpl w:val="8140EE24"/>
    <w:lvl w:ilvl="0">
      <w:numFmt w:val="bullet"/>
      <w:lvlText w:val="●"/>
      <w:lvlJc w:val="left"/>
      <w:pPr>
        <w:ind w:left="480" w:hanging="480"/>
      </w:pPr>
      <w:rPr>
        <w:rFonts w:ascii="Noto Sans Symbols" w:eastAsia="Noto Sans Symbols" w:hAnsi="Noto Sans Symbols" w:cs="Noto Sans Symbols"/>
      </w:rPr>
    </w:lvl>
    <w:lvl w:ilvl="1">
      <w:numFmt w:val="bullet"/>
      <w:lvlText w:val="■"/>
      <w:lvlJc w:val="left"/>
      <w:pPr>
        <w:ind w:left="960" w:hanging="480"/>
      </w:pPr>
      <w:rPr>
        <w:rFonts w:ascii="Noto Sans Symbols" w:eastAsia="Noto Sans Symbols" w:hAnsi="Noto Sans Symbols" w:cs="Noto Sans Symbols"/>
      </w:rPr>
    </w:lvl>
    <w:lvl w:ilvl="2">
      <w:numFmt w:val="bullet"/>
      <w:lvlText w:val="◆"/>
      <w:lvlJc w:val="left"/>
      <w:pPr>
        <w:ind w:left="1440" w:hanging="480"/>
      </w:pPr>
      <w:rPr>
        <w:rFonts w:ascii="Noto Sans Symbols" w:eastAsia="Noto Sans Symbols" w:hAnsi="Noto Sans Symbols" w:cs="Noto Sans Symbols"/>
      </w:rPr>
    </w:lvl>
    <w:lvl w:ilvl="3">
      <w:numFmt w:val="bullet"/>
      <w:lvlText w:val="●"/>
      <w:lvlJc w:val="left"/>
      <w:pPr>
        <w:ind w:left="1920" w:hanging="480"/>
      </w:pPr>
      <w:rPr>
        <w:rFonts w:ascii="Noto Sans Symbols" w:eastAsia="Noto Sans Symbols" w:hAnsi="Noto Sans Symbols" w:cs="Noto Sans Symbols"/>
      </w:rPr>
    </w:lvl>
    <w:lvl w:ilvl="4">
      <w:numFmt w:val="bullet"/>
      <w:lvlText w:val="■"/>
      <w:lvlJc w:val="left"/>
      <w:pPr>
        <w:ind w:left="2400" w:hanging="480"/>
      </w:pPr>
      <w:rPr>
        <w:rFonts w:ascii="Noto Sans Symbols" w:eastAsia="Noto Sans Symbols" w:hAnsi="Noto Sans Symbols" w:cs="Noto Sans Symbols"/>
      </w:rPr>
    </w:lvl>
    <w:lvl w:ilvl="5">
      <w:numFmt w:val="bullet"/>
      <w:lvlText w:val="◆"/>
      <w:lvlJc w:val="left"/>
      <w:pPr>
        <w:ind w:left="2880" w:hanging="480"/>
      </w:pPr>
      <w:rPr>
        <w:rFonts w:ascii="Noto Sans Symbols" w:eastAsia="Noto Sans Symbols" w:hAnsi="Noto Sans Symbols" w:cs="Noto Sans Symbols"/>
      </w:rPr>
    </w:lvl>
    <w:lvl w:ilvl="6">
      <w:numFmt w:val="bullet"/>
      <w:lvlText w:val="●"/>
      <w:lvlJc w:val="left"/>
      <w:pPr>
        <w:ind w:left="3360" w:hanging="480"/>
      </w:pPr>
      <w:rPr>
        <w:rFonts w:ascii="Noto Sans Symbols" w:eastAsia="Noto Sans Symbols" w:hAnsi="Noto Sans Symbols" w:cs="Noto Sans Symbols"/>
      </w:rPr>
    </w:lvl>
    <w:lvl w:ilvl="7">
      <w:numFmt w:val="bullet"/>
      <w:lvlText w:val="■"/>
      <w:lvlJc w:val="left"/>
      <w:pPr>
        <w:ind w:left="3840" w:hanging="480"/>
      </w:pPr>
      <w:rPr>
        <w:rFonts w:ascii="Noto Sans Symbols" w:eastAsia="Noto Sans Symbols" w:hAnsi="Noto Sans Symbols" w:cs="Noto Sans Symbols"/>
      </w:rPr>
    </w:lvl>
    <w:lvl w:ilvl="8">
      <w:numFmt w:val="bullet"/>
      <w:lvlText w:val="◆"/>
      <w:lvlJc w:val="left"/>
      <w:pPr>
        <w:ind w:left="4320" w:hanging="480"/>
      </w:pPr>
      <w:rPr>
        <w:rFonts w:ascii="Noto Sans Symbols" w:eastAsia="Noto Sans Symbols" w:hAnsi="Noto Sans Symbols" w:cs="Noto Sans Symbols"/>
      </w:rPr>
    </w:lvl>
  </w:abstractNum>
  <w:num w:numId="1">
    <w:abstractNumId w:val="1"/>
  </w:num>
  <w:num w:numId="2">
    <w:abstractNumId w:val="2"/>
  </w:num>
  <w:num w:numId="3">
    <w:abstractNumId w:val="8"/>
  </w:num>
  <w:num w:numId="4">
    <w:abstractNumId w:val="4"/>
  </w:num>
  <w:num w:numId="5">
    <w:abstractNumId w:val="0"/>
  </w:num>
  <w:num w:numId="6">
    <w:abstractNumId w:val="3"/>
  </w:num>
  <w:num w:numId="7">
    <w:abstractNumId w:val="9"/>
  </w:num>
  <w:num w:numId="8">
    <w:abstractNumId w:val="5"/>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A3B"/>
    <w:rsid w:val="0052681E"/>
    <w:rsid w:val="008834D8"/>
    <w:rsid w:val="00B438D3"/>
    <w:rsid w:val="00E44A3B"/>
    <w:rsid w:val="00EC64E1"/>
    <w:rsid w:val="00EE1A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_x0000_s1026"/>
      </o:rules>
    </o:shapelayout>
  </w:shapeDefaults>
  <w:decimalSymbol w:val="."/>
  <w:listSeparator w:val=","/>
  <w14:docId w14:val="4B7D2DCC"/>
  <w15:docId w15:val="{58E7CBF4-C12B-4E9B-ACAE-311C52E3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sz w:val="24"/>
        <w:szCs w:val="24"/>
        <w:lang w:val="en-US" w:eastAsia="zh-TW"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Emphasis"/>
    <w:rPr>
      <w:i/>
      <w:iCs/>
    </w:rPr>
  </w:style>
  <w:style w:type="paragraph" w:styleId="a5">
    <w:name w:val="List Paragraph"/>
    <w:basedOn w:val="a"/>
    <w:qFormat/>
    <w:pPr>
      <w:ind w:left="480"/>
    </w:pPr>
  </w:style>
  <w:style w:type="paragraph" w:styleId="a6">
    <w:name w:val="header"/>
    <w:basedOn w:val="a"/>
    <w:uiPriority w:val="99"/>
    <w:pPr>
      <w:tabs>
        <w:tab w:val="center" w:pos="4153"/>
        <w:tab w:val="right" w:pos="8306"/>
      </w:tabs>
      <w:snapToGrid w:val="0"/>
    </w:pPr>
    <w:rPr>
      <w:sz w:val="20"/>
      <w:szCs w:val="20"/>
    </w:rPr>
  </w:style>
  <w:style w:type="character" w:customStyle="1" w:styleId="a7">
    <w:name w:val="頁首 字元"/>
    <w:basedOn w:val="a0"/>
    <w:uiPriority w:val="99"/>
    <w:rPr>
      <w:sz w:val="20"/>
      <w:szCs w:val="20"/>
    </w:rPr>
  </w:style>
  <w:style w:type="paragraph" w:styleId="a8">
    <w:name w:val="footer"/>
    <w:basedOn w:val="a"/>
    <w:uiPriority w:val="99"/>
    <w:pPr>
      <w:tabs>
        <w:tab w:val="center" w:pos="4153"/>
        <w:tab w:val="right" w:pos="8306"/>
      </w:tabs>
      <w:snapToGrid w:val="0"/>
    </w:pPr>
    <w:rPr>
      <w:sz w:val="20"/>
      <w:szCs w:val="20"/>
    </w:rPr>
  </w:style>
  <w:style w:type="character" w:customStyle="1" w:styleId="a9">
    <w:name w:val="頁尾 字元"/>
    <w:basedOn w:val="a0"/>
    <w:uiPriority w:val="99"/>
    <w:rPr>
      <w:sz w:val="20"/>
      <w:szCs w:val="20"/>
    </w:rPr>
  </w:style>
  <w:style w:type="paragraph" w:styleId="aa">
    <w:name w:val="Balloon Text"/>
    <w:basedOn w:val="a"/>
    <w:link w:val="ab"/>
    <w:uiPriority w:val="99"/>
    <w:semiHidden/>
    <w:unhideWhenUsed/>
    <w:rsid w:val="006849DE"/>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6849DE"/>
    <w:rPr>
      <w:rFonts w:asciiTheme="majorHAnsi" w:eastAsiaTheme="majorEastAsia" w:hAnsiTheme="majorHAnsi" w:cstheme="majorBidi"/>
      <w:sz w:val="18"/>
      <w:szCs w:val="18"/>
    </w:rPr>
  </w:style>
  <w:style w:type="paragraph" w:styleId="Web">
    <w:name w:val="Normal (Web)"/>
    <w:basedOn w:val="a"/>
    <w:uiPriority w:val="99"/>
    <w:semiHidden/>
    <w:unhideWhenUsed/>
    <w:rsid w:val="00596BAA"/>
    <w:pPr>
      <w:widowControl/>
      <w:suppressAutoHyphens w:val="0"/>
      <w:spacing w:before="100" w:beforeAutospacing="1" w:after="100" w:afterAutospacing="1"/>
    </w:pPr>
    <w:rPr>
      <w:rFonts w:ascii="新細明體" w:hAnsi="新細明體" w:cs="新細明體"/>
    </w:rPr>
  </w:style>
  <w:style w:type="numbering" w:customStyle="1" w:styleId="10">
    <w:name w:val="已輸入樣式 1"/>
    <w:basedOn w:val="a2"/>
  </w:style>
  <w:style w:type="paragraph" w:styleId="ac">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d">
    <w:basedOn w:val="TableNormal"/>
    <w:tblPr>
      <w:tblStyleRowBandSize w:val="1"/>
      <w:tblStyleColBandSize w:val="1"/>
      <w:tblCellMar>
        <w:left w:w="10" w:type="dxa"/>
        <w:right w:w="10" w:type="dxa"/>
      </w:tblCellMar>
    </w:tblPr>
  </w:style>
  <w:style w:type="table" w:customStyle="1" w:styleId="ae">
    <w:basedOn w:val="TableNormal"/>
    <w:tblPr>
      <w:tblStyleRowBandSize w:val="1"/>
      <w:tblStyleColBandSize w:val="1"/>
      <w:tblCellMar>
        <w:left w:w="10" w:type="dxa"/>
        <w:right w:w="10" w:type="dxa"/>
      </w:tblCellMar>
    </w:tblPr>
  </w:style>
  <w:style w:type="table" w:customStyle="1" w:styleId="af">
    <w:basedOn w:val="TableNormal"/>
    <w:tblPr>
      <w:tblStyleRowBandSize w:val="1"/>
      <w:tblStyleColBandSize w:val="1"/>
      <w:tblCellMar>
        <w:left w:w="10" w:type="dxa"/>
        <w:right w:w="10" w:type="dxa"/>
      </w:tblCellMar>
    </w:tblPr>
  </w:style>
  <w:style w:type="table" w:customStyle="1" w:styleId="af0">
    <w:basedOn w:val="TableNormal"/>
    <w:tblPr>
      <w:tblStyleRowBandSize w:val="1"/>
      <w:tblStyleColBandSize w:val="1"/>
      <w:tblCellMar>
        <w:left w:w="10" w:type="dxa"/>
        <w:right w:w="10" w:type="dxa"/>
      </w:tblCellMar>
    </w:tblPr>
  </w:style>
  <w:style w:type="table" w:customStyle="1" w:styleId="af1">
    <w:basedOn w:val="TableNormal"/>
    <w:tblPr>
      <w:tblStyleRowBandSize w:val="1"/>
      <w:tblStyleColBandSize w:val="1"/>
      <w:tblCellMar>
        <w:left w:w="10" w:type="dxa"/>
        <w:right w:w="10" w:type="dxa"/>
      </w:tblCellMar>
    </w:tblPr>
  </w:style>
  <w:style w:type="table" w:customStyle="1" w:styleId="af2">
    <w:basedOn w:val="TableNormal"/>
    <w:tblPr>
      <w:tblStyleRowBandSize w:val="1"/>
      <w:tblStyleColBandSize w:val="1"/>
      <w:tblCellMar>
        <w:left w:w="10" w:type="dxa"/>
        <w:right w:w="10" w:type="dxa"/>
      </w:tblCellMar>
    </w:tblPr>
  </w:style>
  <w:style w:type="table" w:customStyle="1" w:styleId="af3">
    <w:basedOn w:val="TableNormal"/>
    <w:tblPr>
      <w:tblStyleRowBandSize w:val="1"/>
      <w:tblStyleColBandSize w:val="1"/>
      <w:tblCellMar>
        <w:left w:w="10" w:type="dxa"/>
        <w:right w:w="10" w:type="dxa"/>
      </w:tblCellMar>
    </w:tblPr>
  </w:style>
  <w:style w:type="table" w:customStyle="1" w:styleId="af4">
    <w:basedOn w:val="TableNormal"/>
    <w:tblPr>
      <w:tblStyleRowBandSize w:val="1"/>
      <w:tblStyleColBandSize w:val="1"/>
      <w:tblCellMar>
        <w:left w:w="10" w:type="dxa"/>
        <w:right w:w="10" w:type="dxa"/>
      </w:tblCellMar>
    </w:tblPr>
  </w:style>
  <w:style w:type="table" w:customStyle="1" w:styleId="af5">
    <w:basedOn w:val="TableNormal"/>
    <w:tblPr>
      <w:tblStyleRowBandSize w:val="1"/>
      <w:tblStyleColBandSize w:val="1"/>
      <w:tblCellMar>
        <w:left w:w="10" w:type="dxa"/>
        <w:right w:w="10" w:type="dxa"/>
      </w:tblCellMar>
    </w:tblPr>
  </w:style>
  <w:style w:type="table" w:customStyle="1" w:styleId="af6">
    <w:basedOn w:val="TableNormal"/>
    <w:tblPr>
      <w:tblStyleRowBandSize w:val="1"/>
      <w:tblStyleColBandSize w:val="1"/>
      <w:tblCellMar>
        <w:left w:w="10" w:type="dxa"/>
        <w:right w:w="10" w:type="dxa"/>
      </w:tblCellMar>
    </w:tblPr>
  </w:style>
  <w:style w:type="table" w:customStyle="1" w:styleId="af7">
    <w:basedOn w:val="TableNormal"/>
    <w:tblPr>
      <w:tblStyleRowBandSize w:val="1"/>
      <w:tblStyleColBandSize w:val="1"/>
      <w:tblCellMar>
        <w:left w:w="10" w:type="dxa"/>
        <w:right w:w="10" w:type="dxa"/>
      </w:tblCellMar>
    </w:tblPr>
  </w:style>
  <w:style w:type="table" w:customStyle="1" w:styleId="af8">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GPmuqwOC2A7W84MHRm8zkWMWnQ==">CgMxLjAyCGguZ2pkZ3hzOAByITExaWJ0UEpQRWswNzRpWDhvNmRzZXhHVUtLUUJpdlpEdQ==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1285</Words>
  <Characters>7327</Characters>
  <Application>Microsoft Office Word</Application>
  <DocSecurity>0</DocSecurity>
  <Lines>61</Lines>
  <Paragraphs>17</Paragraphs>
  <ScaleCrop>false</ScaleCrop>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dc:creator>
  <cp:lastModifiedBy>Master</cp:lastModifiedBy>
  <cp:revision>2</cp:revision>
  <dcterms:created xsi:type="dcterms:W3CDTF">2025-08-29T03:49:00Z</dcterms:created>
  <dcterms:modified xsi:type="dcterms:W3CDTF">2025-08-29T03:49:00Z</dcterms:modified>
</cp:coreProperties>
</file>