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A1" w:rsidRPr="00D334A1" w:rsidRDefault="00D334A1" w:rsidP="00D334A1">
      <w:pPr>
        <w:spacing w:line="360" w:lineRule="auto"/>
        <w:ind w:firstLineChars="236" w:firstLine="755"/>
        <w:rPr>
          <w:rFonts w:ascii="標楷體" w:eastAsia="標楷體" w:hAnsi="標楷體" w:cs="Arial" w:hint="eastAsia"/>
          <w:sz w:val="32"/>
          <w:szCs w:val="32"/>
        </w:rPr>
      </w:pPr>
      <w:r w:rsidRPr="00D334A1">
        <w:rPr>
          <w:rFonts w:ascii="標楷體" w:eastAsia="標楷體" w:hAnsi="標楷體" w:cs="Arial" w:hint="eastAsia"/>
          <w:sz w:val="32"/>
          <w:szCs w:val="32"/>
        </w:rPr>
        <w:t>彰化縣高關懷學生身心狀況及風險評估</w:t>
      </w:r>
      <w:r w:rsidR="0048018F">
        <w:rPr>
          <w:rFonts w:ascii="標楷體" w:eastAsia="標楷體" w:hAnsi="標楷體" w:cs="Arial" w:hint="eastAsia"/>
          <w:sz w:val="32"/>
          <w:szCs w:val="32"/>
        </w:rPr>
        <w:t>表</w:t>
      </w:r>
      <w:r w:rsidRPr="00D334A1">
        <w:rPr>
          <w:rFonts w:ascii="標楷體" w:eastAsia="標楷體" w:hAnsi="標楷體" w:cs="Arial" w:hint="eastAsia"/>
          <w:sz w:val="32"/>
          <w:szCs w:val="32"/>
        </w:rPr>
        <w:t>(導師填寫)</w:t>
      </w:r>
    </w:p>
    <w:p w:rsidR="00D334A1" w:rsidRPr="00D334A1" w:rsidRDefault="0024254B" w:rsidP="00D334A1">
      <w:pPr>
        <w:spacing w:line="360" w:lineRule="auto"/>
        <w:ind w:firstLineChars="236" w:firstLine="566"/>
        <w:rPr>
          <w:rFonts w:ascii="標楷體" w:eastAsia="標楷體" w:hAnsi="標楷體" w:cs="Arial" w:hint="eastAsia"/>
          <w:szCs w:val="24"/>
        </w:rPr>
      </w:pPr>
      <w:r w:rsidRPr="00D334A1">
        <w:rPr>
          <w:rFonts w:ascii="標楷體" w:eastAsia="標楷體" w:hAnsi="標楷體" w:cs="Arial" w:hint="eastAsia"/>
          <w:szCs w:val="24"/>
        </w:rPr>
        <w:t>本表</w:t>
      </w:r>
      <w:r w:rsidR="00D334A1" w:rsidRPr="00D334A1">
        <w:rPr>
          <w:rFonts w:ascii="標楷體" w:eastAsia="標楷體" w:hAnsi="標楷體" w:cs="Arial" w:hint="eastAsia"/>
          <w:szCs w:val="24"/>
        </w:rPr>
        <w:t>主要提供學校</w:t>
      </w:r>
      <w:r w:rsidR="00D334A1">
        <w:rPr>
          <w:rFonts w:ascii="標楷體" w:eastAsia="標楷體" w:hAnsi="標楷體" w:cs="Arial" w:hint="eastAsia"/>
          <w:szCs w:val="24"/>
        </w:rPr>
        <w:t>一般教師</w:t>
      </w:r>
      <w:r w:rsidRPr="00D334A1">
        <w:rPr>
          <w:rFonts w:ascii="標楷體" w:eastAsia="標楷體" w:hAnsi="標楷體" w:cs="Arial" w:hint="eastAsia"/>
          <w:szCs w:val="24"/>
        </w:rPr>
        <w:t>於教育現場如發現學生之行為表徵、情緒變</w:t>
      </w:r>
      <w:r w:rsidR="00D334A1" w:rsidRPr="00D334A1">
        <w:rPr>
          <w:rFonts w:ascii="標楷體" w:eastAsia="標楷體" w:hAnsi="標楷體" w:cs="Arial" w:hint="eastAsia"/>
          <w:szCs w:val="24"/>
        </w:rPr>
        <w:t>化、人際互動等有別於以往表現或其各項表現與同儕有</w:t>
      </w:r>
      <w:r w:rsidR="00D334A1">
        <w:rPr>
          <w:rFonts w:ascii="標楷體" w:eastAsia="標楷體" w:hAnsi="標楷體" w:cs="Arial" w:hint="eastAsia"/>
          <w:szCs w:val="24"/>
        </w:rPr>
        <w:t>明顯落差時</w:t>
      </w:r>
      <w:r w:rsidRPr="00D334A1">
        <w:rPr>
          <w:rFonts w:ascii="標楷體" w:eastAsia="標楷體" w:hAnsi="標楷體" w:cs="Arial" w:hint="eastAsia"/>
          <w:szCs w:val="24"/>
        </w:rPr>
        <w:t>進行評估，以建立及早預防，及早介入之觀念，並提供學生初級預防輔導</w:t>
      </w:r>
      <w:r w:rsidR="00D334A1">
        <w:rPr>
          <w:rFonts w:ascii="新細明體" w:hAnsi="新細明體" w:cs="Arial" w:hint="eastAsia"/>
          <w:szCs w:val="24"/>
        </w:rPr>
        <w:t>，</w:t>
      </w:r>
      <w:r w:rsidR="00D334A1">
        <w:rPr>
          <w:rFonts w:ascii="標楷體" w:eastAsia="標楷體" w:hAnsi="標楷體" w:cs="Arial" w:hint="eastAsia"/>
          <w:szCs w:val="24"/>
        </w:rPr>
        <w:t>請教師善加利用</w:t>
      </w:r>
      <w:r w:rsidR="00D334A1">
        <w:rPr>
          <w:rFonts w:ascii="新細明體" w:hAnsi="新細明體" w:cs="Arial" w:hint="eastAsia"/>
          <w:szCs w:val="24"/>
        </w:rPr>
        <w:t>，</w:t>
      </w:r>
      <w:r w:rsidR="00D334A1">
        <w:rPr>
          <w:rFonts w:ascii="標楷體" w:eastAsia="標楷體" w:hAnsi="標楷體" w:cs="Arial" w:hint="eastAsia"/>
          <w:szCs w:val="24"/>
        </w:rPr>
        <w:t>必要時可以</w:t>
      </w:r>
      <w:r w:rsidR="008A4F8C">
        <w:rPr>
          <w:rFonts w:ascii="標楷體" w:eastAsia="標楷體" w:hAnsi="標楷體" w:cs="Arial" w:hint="eastAsia"/>
          <w:szCs w:val="24"/>
        </w:rPr>
        <w:t>配合其他資料轉</w:t>
      </w:r>
      <w:proofErr w:type="gramStart"/>
      <w:r w:rsidR="008A4F8C">
        <w:rPr>
          <w:rFonts w:ascii="標楷體" w:eastAsia="標楷體" w:hAnsi="標楷體" w:cs="Arial" w:hint="eastAsia"/>
          <w:szCs w:val="24"/>
        </w:rPr>
        <w:t>介</w:t>
      </w:r>
      <w:proofErr w:type="gramEnd"/>
      <w:r w:rsidR="008A4F8C">
        <w:rPr>
          <w:rFonts w:ascii="標楷體" w:eastAsia="標楷體" w:hAnsi="標楷體" w:cs="Arial" w:hint="eastAsia"/>
          <w:szCs w:val="24"/>
        </w:rPr>
        <w:t>輔導室。</w:t>
      </w:r>
    </w:p>
    <w:p w:rsidR="0024254B" w:rsidRPr="0024254B" w:rsidRDefault="0024254B" w:rsidP="0024254B">
      <w:pPr>
        <w:spacing w:line="240" w:lineRule="exact"/>
        <w:ind w:right="45"/>
        <w:rPr>
          <w:rFonts w:ascii="標楷體" w:eastAsia="標楷體" w:hAnsi="標楷體"/>
          <w:b/>
          <w:bCs/>
          <w:szCs w:val="24"/>
        </w:rPr>
      </w:pPr>
      <w:r w:rsidRPr="0024254B">
        <w:rPr>
          <w:rFonts w:ascii="標楷體" w:eastAsia="標楷體" w:hAnsi="標楷體" w:cs="標楷體" w:hint="eastAsia"/>
          <w:b/>
          <w:bCs/>
          <w:szCs w:val="24"/>
        </w:rPr>
        <w:t>壹、學生身心現況</w:t>
      </w:r>
      <w:r w:rsidR="008A4F8C">
        <w:rPr>
          <w:rFonts w:ascii="標楷體" w:eastAsia="標楷體" w:hAnsi="標楷體" w:cs="標楷體" w:hint="eastAsia"/>
          <w:b/>
          <w:bCs/>
          <w:szCs w:val="24"/>
        </w:rPr>
        <w:t>描述</w:t>
      </w: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128"/>
        <w:gridCol w:w="850"/>
        <w:gridCol w:w="3689"/>
        <w:gridCol w:w="1840"/>
      </w:tblGrid>
      <w:tr w:rsidR="0024254B" w:rsidRPr="0024254B" w:rsidTr="008A4F8C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254B" w:rsidRPr="0024254B" w:rsidRDefault="0024254B" w:rsidP="004A0933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24254B">
              <w:rPr>
                <w:rFonts w:ascii="標楷體" w:eastAsia="標楷體" w:hAnsi="標楷體" w:cs="標楷體" w:hint="eastAsia"/>
                <w:szCs w:val="24"/>
              </w:rPr>
              <w:t>一、基本資料：</w:t>
            </w:r>
          </w:p>
        </w:tc>
      </w:tr>
      <w:tr w:rsidR="0024254B" w:rsidRPr="0024254B" w:rsidTr="008A4F8C">
        <w:trPr>
          <w:trHeight w:val="351"/>
        </w:trPr>
        <w:tc>
          <w:tcPr>
            <w:tcW w:w="7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254B" w:rsidRPr="0024254B" w:rsidRDefault="0024254B" w:rsidP="0024254B">
            <w:pPr>
              <w:spacing w:line="360" w:lineRule="exact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24254B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姓名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B" w:rsidRPr="0024254B" w:rsidRDefault="0024254B" w:rsidP="0024254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254B">
              <w:rPr>
                <w:rFonts w:ascii="標楷體" w:eastAsia="標楷體" w:hAnsi="標楷體" w:cs="標楷體" w:hint="eastAsia"/>
                <w:szCs w:val="24"/>
              </w:rPr>
              <w:t>學校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4B" w:rsidRPr="0024254B" w:rsidRDefault="0024254B" w:rsidP="0024254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性別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54B" w:rsidRPr="0024254B" w:rsidRDefault="0024254B" w:rsidP="0024254B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4254B">
              <w:rPr>
                <w:rFonts w:ascii="標楷體" w:eastAsia="標楷體" w:hAnsi="標楷體" w:cs="標楷體" w:hint="eastAsia"/>
                <w:szCs w:val="24"/>
              </w:rPr>
              <w:t>班級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254B" w:rsidRPr="0024254B" w:rsidRDefault="0024254B" w:rsidP="0024254B">
            <w:pPr>
              <w:spacing w:line="360" w:lineRule="exact"/>
              <w:ind w:left="207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4254B">
              <w:rPr>
                <w:rFonts w:ascii="標楷體" w:eastAsia="標楷體" w:hAnsi="標楷體" w:cs="標楷體" w:hint="eastAsia"/>
                <w:szCs w:val="24"/>
              </w:rPr>
              <w:t>導</w:t>
            </w:r>
            <w:r>
              <w:rPr>
                <w:rFonts w:ascii="標楷體" w:eastAsia="標楷體" w:hAnsi="標楷體" w:cs="標楷體" w:hint="eastAsia"/>
                <w:szCs w:val="24"/>
              </w:rPr>
              <w:t>師</w:t>
            </w:r>
          </w:p>
        </w:tc>
      </w:tr>
      <w:tr w:rsidR="0024254B" w:rsidRPr="0024254B" w:rsidTr="008A4F8C">
        <w:trPr>
          <w:trHeight w:val="461"/>
        </w:trPr>
        <w:tc>
          <w:tcPr>
            <w:tcW w:w="775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24254B" w:rsidRPr="0024254B" w:rsidRDefault="0024254B" w:rsidP="0024254B">
            <w:pPr>
              <w:pStyle w:val="a5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254B" w:rsidRPr="0024254B" w:rsidRDefault="0024254B" w:rsidP="008B562D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254B" w:rsidRPr="0024254B" w:rsidRDefault="0024254B" w:rsidP="004A093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24254B" w:rsidRPr="0024254B" w:rsidRDefault="0024254B" w:rsidP="0024254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254B">
              <w:rPr>
                <w:rFonts w:ascii="標楷體" w:eastAsia="標楷體" w:hAnsi="標楷體" w:cs="標楷體" w:hint="eastAsia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 xml:space="preserve">  班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24254B" w:rsidRPr="0024254B" w:rsidRDefault="0024254B" w:rsidP="004A093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4254B" w:rsidRPr="0024254B" w:rsidTr="008A4F8C">
        <w:trPr>
          <w:trHeight w:val="2146"/>
        </w:trPr>
        <w:tc>
          <w:tcPr>
            <w:tcW w:w="5000" w:type="pct"/>
            <w:gridSpan w:val="5"/>
          </w:tcPr>
          <w:p w:rsidR="0024254B" w:rsidRPr="0024254B" w:rsidRDefault="008A4F8C" w:rsidP="004A09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二、學生在校</w:t>
            </w:r>
            <w:r w:rsidR="0024254B" w:rsidRPr="0024254B">
              <w:rPr>
                <w:rFonts w:ascii="標楷體" w:eastAsia="標楷體" w:hAnsi="標楷體" w:cs="標楷體" w:hint="eastAsia"/>
                <w:szCs w:val="24"/>
              </w:rPr>
              <w:t>觀察</w:t>
            </w:r>
            <w:r w:rsidR="0024254B" w:rsidRPr="0024254B">
              <w:rPr>
                <w:rFonts w:ascii="標楷體" w:eastAsia="標楷體" w:hAnsi="標楷體"/>
                <w:szCs w:val="24"/>
              </w:rPr>
              <w:t>(</w:t>
            </w:r>
            <w:r w:rsidR="0024254B" w:rsidRPr="0024254B">
              <w:rPr>
                <w:rFonts w:ascii="標楷體" w:eastAsia="標楷體" w:hAnsi="標楷體" w:cs="標楷體" w:hint="eastAsia"/>
                <w:szCs w:val="24"/>
              </w:rPr>
              <w:t>以近一個月內的狀況為主</w:t>
            </w:r>
            <w:r>
              <w:rPr>
                <w:rFonts w:ascii="標楷體" w:eastAsia="標楷體" w:hAnsi="標楷體" w:cs="標楷體" w:hint="eastAsia"/>
                <w:szCs w:val="24"/>
              </w:rPr>
              <w:t>簡要說明</w:t>
            </w:r>
            <w:r w:rsidR="0024254B" w:rsidRPr="0024254B">
              <w:rPr>
                <w:rFonts w:ascii="標楷體" w:eastAsia="標楷體" w:hAnsi="標楷體"/>
                <w:szCs w:val="24"/>
              </w:rPr>
              <w:t>)</w:t>
            </w:r>
            <w:r w:rsidR="0024254B" w:rsidRPr="0024254B"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  <w:p w:rsidR="0024254B" w:rsidRPr="0024254B" w:rsidRDefault="0024254B" w:rsidP="004A0933">
            <w:pPr>
              <w:rPr>
                <w:rFonts w:ascii="標楷體" w:eastAsia="標楷體" w:hAnsi="標楷體"/>
                <w:szCs w:val="24"/>
              </w:rPr>
            </w:pPr>
            <w:r w:rsidRPr="0024254B">
              <w:rPr>
                <w:rFonts w:ascii="標楷體" w:eastAsia="標楷體" w:hAnsi="標楷體"/>
                <w:szCs w:val="24"/>
              </w:rPr>
              <w:t>1.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出缺席情形：</w:t>
            </w:r>
            <w:r w:rsidRPr="0024254B">
              <w:rPr>
                <w:rFonts w:ascii="標楷體" w:eastAsia="標楷體" w:hAnsi="標楷體"/>
                <w:szCs w:val="24"/>
              </w:rPr>
              <w:t>□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穩定、</w:t>
            </w:r>
            <w:r w:rsidRPr="0024254B">
              <w:rPr>
                <w:rFonts w:ascii="標楷體" w:eastAsia="標楷體" w:hAnsi="標楷體"/>
                <w:szCs w:val="24"/>
              </w:rPr>
              <w:t>□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不穩定：一周平均到校天數：______天。</w:t>
            </w:r>
          </w:p>
          <w:p w:rsidR="0024254B" w:rsidRPr="0024254B" w:rsidRDefault="0024254B" w:rsidP="004A0933">
            <w:pPr>
              <w:rPr>
                <w:rFonts w:ascii="標楷體" w:eastAsia="標楷體" w:hAnsi="標楷體"/>
                <w:szCs w:val="24"/>
              </w:rPr>
            </w:pPr>
            <w:r w:rsidRPr="0024254B">
              <w:rPr>
                <w:rFonts w:ascii="標楷體" w:eastAsia="標楷體" w:hAnsi="標楷體"/>
                <w:szCs w:val="24"/>
              </w:rPr>
              <w:t>2.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學生近期的情緒狀態：___________________________________。</w:t>
            </w:r>
          </w:p>
          <w:p w:rsidR="0024254B" w:rsidRPr="0024254B" w:rsidRDefault="0024254B" w:rsidP="004A0933">
            <w:pPr>
              <w:rPr>
                <w:rFonts w:ascii="標楷體" w:eastAsia="標楷體" w:hAnsi="標楷體"/>
                <w:szCs w:val="24"/>
              </w:rPr>
            </w:pPr>
            <w:r w:rsidRPr="0024254B">
              <w:rPr>
                <w:rFonts w:ascii="標楷體" w:eastAsia="標楷體" w:hAnsi="標楷體"/>
                <w:szCs w:val="24"/>
              </w:rPr>
              <w:t>3.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在校身心適應狀況</w:t>
            </w:r>
            <w:r w:rsidRPr="0024254B">
              <w:rPr>
                <w:rFonts w:ascii="標楷體" w:eastAsia="標楷體" w:hAnsi="標楷體"/>
                <w:szCs w:val="24"/>
              </w:rPr>
              <w:t>(</w:t>
            </w:r>
            <w:r w:rsidR="004F7226">
              <w:rPr>
                <w:rFonts w:ascii="標楷體" w:eastAsia="標楷體" w:hAnsi="標楷體" w:cs="標楷體" w:hint="eastAsia"/>
                <w:szCs w:val="24"/>
              </w:rPr>
              <w:t>與未列為高關懷學生之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前做比較</w:t>
            </w:r>
            <w:r w:rsidR="004F7226">
              <w:rPr>
                <w:rFonts w:ascii="新細明體" w:hAnsi="新細明體" w:cs="標楷體" w:hint="eastAsia"/>
                <w:szCs w:val="24"/>
              </w:rPr>
              <w:t>，</w:t>
            </w:r>
            <w:r w:rsidR="004F7226">
              <w:rPr>
                <w:rFonts w:ascii="標楷體" w:eastAsia="標楷體" w:hAnsi="標楷體" w:cs="標楷體" w:hint="eastAsia"/>
                <w:szCs w:val="24"/>
              </w:rPr>
              <w:t>最大的改變是</w:t>
            </w:r>
            <w:r w:rsidRPr="0024254B">
              <w:rPr>
                <w:rFonts w:ascii="標楷體" w:eastAsia="標楷體" w:hAnsi="標楷體"/>
                <w:szCs w:val="24"/>
              </w:rPr>
              <w:t>)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  <w:p w:rsidR="0024254B" w:rsidRPr="0024254B" w:rsidRDefault="0024254B" w:rsidP="004A0933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24254B">
              <w:rPr>
                <w:rFonts w:ascii="標楷體" w:eastAsia="標楷體" w:hAnsi="標楷體"/>
                <w:szCs w:val="24"/>
              </w:rPr>
              <w:t xml:space="preserve"> 3-1.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課業方面：____________________________________________。</w:t>
            </w:r>
          </w:p>
          <w:p w:rsidR="0024254B" w:rsidRPr="0024254B" w:rsidRDefault="0024254B" w:rsidP="004A0933">
            <w:pPr>
              <w:rPr>
                <w:rFonts w:ascii="標楷體" w:eastAsia="標楷體" w:hAnsi="標楷體"/>
                <w:szCs w:val="24"/>
              </w:rPr>
            </w:pPr>
            <w:r w:rsidRPr="0024254B">
              <w:rPr>
                <w:rFonts w:ascii="標楷體" w:eastAsia="標楷體" w:hAnsi="標楷體"/>
                <w:szCs w:val="24"/>
              </w:rPr>
              <w:t xml:space="preserve"> 3-2.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人際方面：____________________________________________。</w:t>
            </w:r>
          </w:p>
          <w:p w:rsidR="0024254B" w:rsidRPr="0024254B" w:rsidRDefault="0024254B" w:rsidP="004A0933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24254B">
              <w:rPr>
                <w:rFonts w:ascii="標楷體" w:eastAsia="標楷體" w:hAnsi="標楷體"/>
                <w:szCs w:val="24"/>
              </w:rPr>
              <w:t>4.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在校人身安全：</w:t>
            </w:r>
            <w:r w:rsidRPr="0024254B">
              <w:rPr>
                <w:rFonts w:ascii="標楷體" w:eastAsia="標楷體" w:hAnsi="標楷體"/>
                <w:szCs w:val="24"/>
              </w:rPr>
              <w:t>□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安全</w:t>
            </w:r>
            <w:r w:rsidRPr="0024254B">
              <w:rPr>
                <w:rFonts w:ascii="標楷體" w:eastAsia="標楷體" w:hAnsi="標楷體"/>
                <w:szCs w:val="24"/>
              </w:rPr>
              <w:t>□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不安全，原因：_________________________</w:t>
            </w:r>
            <w:r w:rsidR="00D334A1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24254B" w:rsidRPr="0024254B" w:rsidRDefault="0024254B" w:rsidP="004A0933">
            <w:pPr>
              <w:rPr>
                <w:rFonts w:ascii="標楷體" w:eastAsia="標楷體" w:hAnsi="標楷體"/>
                <w:szCs w:val="24"/>
              </w:rPr>
            </w:pPr>
            <w:r w:rsidRPr="0024254B">
              <w:rPr>
                <w:rFonts w:ascii="標楷體" w:eastAsia="標楷體" w:hAnsi="標楷體"/>
                <w:szCs w:val="24"/>
              </w:rPr>
              <w:t>5.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在家人身安全：</w:t>
            </w:r>
            <w:r w:rsidRPr="0024254B">
              <w:rPr>
                <w:rFonts w:ascii="標楷體" w:eastAsia="標楷體" w:hAnsi="標楷體"/>
                <w:szCs w:val="24"/>
              </w:rPr>
              <w:t>□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無法評估</w:t>
            </w:r>
            <w:r w:rsidRPr="0024254B">
              <w:rPr>
                <w:rFonts w:ascii="標楷體" w:eastAsia="標楷體" w:hAnsi="標楷體"/>
                <w:szCs w:val="24"/>
              </w:rPr>
              <w:t>□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安全</w:t>
            </w:r>
            <w:r w:rsidRPr="0024254B">
              <w:rPr>
                <w:rFonts w:ascii="標楷體" w:eastAsia="標楷體" w:hAnsi="標楷體"/>
                <w:szCs w:val="24"/>
              </w:rPr>
              <w:t>□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不安全，原因：_______________________________________。</w:t>
            </w:r>
          </w:p>
          <w:p w:rsidR="0024254B" w:rsidRPr="0024254B" w:rsidRDefault="0024254B" w:rsidP="004A0933">
            <w:pPr>
              <w:rPr>
                <w:rFonts w:ascii="標楷體" w:eastAsia="標楷體" w:hAnsi="標楷體" w:hint="eastAsia"/>
                <w:szCs w:val="24"/>
              </w:rPr>
            </w:pPr>
            <w:r w:rsidRPr="0024254B">
              <w:rPr>
                <w:rFonts w:ascii="標楷體" w:eastAsia="標楷體" w:hAnsi="標楷體"/>
                <w:szCs w:val="24"/>
              </w:rPr>
              <w:t>6.</w:t>
            </w:r>
            <w:r w:rsidRPr="0024254B">
              <w:rPr>
                <w:rFonts w:ascii="標楷體" w:eastAsia="標楷體" w:hAnsi="標楷體" w:cs="標楷體" w:hint="eastAsia"/>
                <w:szCs w:val="24"/>
              </w:rPr>
              <w:t>特別事件或其他：</w:t>
            </w:r>
          </w:p>
        </w:tc>
      </w:tr>
    </w:tbl>
    <w:p w:rsidR="0006431F" w:rsidRDefault="0006431F" w:rsidP="0006431F">
      <w:pPr>
        <w:spacing w:line="360" w:lineRule="auto"/>
        <w:ind w:right="68"/>
        <w:jc w:val="both"/>
        <w:rPr>
          <w:rFonts w:ascii="標楷體" w:eastAsia="標楷體" w:hAnsi="標楷體" w:hint="eastAsia"/>
          <w:b/>
          <w:bCs/>
          <w:szCs w:val="24"/>
        </w:rPr>
      </w:pPr>
    </w:p>
    <w:p w:rsidR="0024254B" w:rsidRPr="00D334A1" w:rsidRDefault="0024254B" w:rsidP="0006431F">
      <w:pPr>
        <w:spacing w:line="360" w:lineRule="auto"/>
        <w:ind w:right="68"/>
        <w:jc w:val="both"/>
        <w:rPr>
          <w:rFonts w:ascii="標楷體" w:eastAsia="標楷體" w:hAnsi="標楷體"/>
          <w:b/>
          <w:bCs/>
          <w:szCs w:val="24"/>
        </w:rPr>
      </w:pPr>
      <w:r w:rsidRPr="00D334A1">
        <w:rPr>
          <w:rFonts w:ascii="標楷體" w:eastAsia="標楷體" w:hAnsi="標楷體" w:hint="eastAsia"/>
          <w:b/>
          <w:bCs/>
          <w:szCs w:val="24"/>
        </w:rPr>
        <w:t>貳、學生身心風險評估</w:t>
      </w:r>
    </w:p>
    <w:p w:rsidR="0024254B" w:rsidRPr="00D334A1" w:rsidRDefault="0024254B" w:rsidP="0006431F">
      <w:pPr>
        <w:spacing w:line="360" w:lineRule="auto"/>
        <w:ind w:right="68"/>
        <w:jc w:val="both"/>
        <w:rPr>
          <w:rFonts w:ascii="標楷體" w:eastAsia="標楷體" w:hAnsi="標楷體" w:hint="eastAsia"/>
          <w:bCs/>
          <w:szCs w:val="24"/>
        </w:rPr>
      </w:pPr>
      <w:r w:rsidRPr="00D334A1">
        <w:rPr>
          <w:rFonts w:ascii="標楷體" w:eastAsia="標楷體" w:hAnsi="標楷體"/>
          <w:bCs/>
          <w:szCs w:val="24"/>
        </w:rPr>
        <w:tab/>
      </w:r>
      <w:r w:rsidRPr="00D334A1">
        <w:rPr>
          <w:rFonts w:ascii="標楷體" w:eastAsia="標楷體" w:hAnsi="標楷體" w:hint="eastAsia"/>
          <w:bCs/>
          <w:szCs w:val="24"/>
        </w:rPr>
        <w:t>此表格引用高級中等以下學校覺察疑似受</w:t>
      </w:r>
      <w:proofErr w:type="gramStart"/>
      <w:r w:rsidRPr="00D334A1">
        <w:rPr>
          <w:rFonts w:ascii="標楷體" w:eastAsia="標楷體" w:hAnsi="標楷體" w:hint="eastAsia"/>
          <w:bCs/>
          <w:szCs w:val="24"/>
        </w:rPr>
        <w:t>虐</w:t>
      </w:r>
      <w:proofErr w:type="gramEnd"/>
      <w:r w:rsidRPr="00D334A1">
        <w:rPr>
          <w:rFonts w:ascii="標楷體" w:eastAsia="標楷體" w:hAnsi="標楷體" w:hint="eastAsia"/>
          <w:bCs/>
          <w:szCs w:val="24"/>
        </w:rPr>
        <w:t>學生風險之參考指引，請教師依照學生</w:t>
      </w:r>
      <w:r w:rsidR="00D334A1">
        <w:rPr>
          <w:rFonts w:ascii="標楷體" w:eastAsia="標楷體" w:hAnsi="標楷體" w:hint="eastAsia"/>
          <w:bCs/>
          <w:szCs w:val="24"/>
        </w:rPr>
        <w:t>家庭狀況</w:t>
      </w:r>
      <w:r w:rsidR="00D334A1">
        <w:rPr>
          <w:rFonts w:ascii="新細明體" w:hAnsi="新細明體" w:hint="eastAsia"/>
          <w:bCs/>
          <w:szCs w:val="24"/>
        </w:rPr>
        <w:t>、</w:t>
      </w:r>
      <w:r w:rsidRPr="00D334A1">
        <w:rPr>
          <w:rFonts w:ascii="標楷體" w:eastAsia="標楷體" w:hAnsi="標楷體" w:hint="eastAsia"/>
          <w:bCs/>
          <w:szCs w:val="24"/>
        </w:rPr>
        <w:t>身體表徵、情緒表徵、行為表徵</w:t>
      </w:r>
      <w:r w:rsidR="00D334A1">
        <w:rPr>
          <w:rFonts w:ascii="標楷體" w:eastAsia="標楷體" w:hAnsi="標楷體" w:hint="eastAsia"/>
          <w:bCs/>
          <w:szCs w:val="24"/>
        </w:rPr>
        <w:t>及其他等</w:t>
      </w:r>
      <w:r w:rsidRPr="00D334A1">
        <w:rPr>
          <w:rFonts w:ascii="標楷體" w:eastAsia="標楷體" w:hAnsi="標楷體" w:hint="eastAsia"/>
          <w:bCs/>
          <w:szCs w:val="24"/>
        </w:rPr>
        <w:t>向度，進行學生狀態的評估。若學生在近一個月內，符合項目之描述，請</w:t>
      </w:r>
      <w:proofErr w:type="gramStart"/>
      <w:r w:rsidRPr="00D334A1">
        <w:rPr>
          <w:rFonts w:ascii="標楷體" w:eastAsia="標楷體" w:hAnsi="標楷體" w:hint="eastAsia"/>
          <w:bCs/>
          <w:szCs w:val="24"/>
        </w:rPr>
        <w:t>於勾選處</w:t>
      </w:r>
      <w:proofErr w:type="gramEnd"/>
      <w:r w:rsidRPr="00D334A1">
        <w:rPr>
          <w:rFonts w:ascii="標楷體" w:eastAsia="標楷體" w:hAnsi="標楷體" w:hint="eastAsia"/>
          <w:bCs/>
          <w:szCs w:val="24"/>
        </w:rPr>
        <w:t>輸入</w:t>
      </w:r>
      <w:r w:rsidR="008A4F8C">
        <w:rPr>
          <w:rFonts w:ascii="新細明體" w:hAnsi="新細明體" w:hint="eastAsia"/>
          <w:bCs/>
          <w:szCs w:val="24"/>
        </w:rPr>
        <w:t>「</w:t>
      </w:r>
      <w:r w:rsidRPr="00D334A1">
        <w:rPr>
          <w:rFonts w:ascii="標楷體" w:eastAsia="標楷體" w:hAnsi="標楷體" w:hint="eastAsia"/>
          <w:bCs/>
          <w:szCs w:val="24"/>
        </w:rPr>
        <w:t>V</w:t>
      </w:r>
      <w:r w:rsidR="008A4F8C">
        <w:rPr>
          <w:rFonts w:ascii="新細明體" w:hAnsi="新細明體" w:hint="eastAsia"/>
          <w:bCs/>
          <w:szCs w:val="24"/>
        </w:rPr>
        <w:t>」</w:t>
      </w:r>
      <w:r w:rsidRPr="00D334A1">
        <w:rPr>
          <w:rFonts w:ascii="標楷體" w:eastAsia="標楷體" w:hAnsi="標楷體" w:hint="eastAsia"/>
          <w:bCs/>
          <w:szCs w:val="24"/>
        </w:rPr>
        <w:t>。</w:t>
      </w:r>
    </w:p>
    <w:tbl>
      <w:tblPr>
        <w:tblStyle w:val="a3"/>
        <w:tblW w:w="10073" w:type="dxa"/>
        <w:jc w:val="center"/>
        <w:tblInd w:w="-1213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850"/>
        <w:gridCol w:w="7796"/>
      </w:tblGrid>
      <w:tr w:rsidR="0024254B" w:rsidRPr="0038126B" w:rsidTr="008A4F8C">
        <w:trPr>
          <w:tblHeader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</w:tcBorders>
          </w:tcPr>
          <w:p w:rsidR="0024254B" w:rsidRPr="0024254B" w:rsidRDefault="0024254B" w:rsidP="00D334A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254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  <w:p w:rsidR="0024254B" w:rsidRPr="0038126B" w:rsidRDefault="0024254B" w:rsidP="00D334A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254B">
              <w:rPr>
                <w:rFonts w:ascii="標楷體" w:eastAsia="標楷體" w:hAnsi="標楷體" w:hint="eastAsia"/>
                <w:sz w:val="28"/>
                <w:szCs w:val="28"/>
              </w:rPr>
              <w:t>符合項目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24254B" w:rsidRPr="0038126B" w:rsidRDefault="0024254B" w:rsidP="00D334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B">
              <w:rPr>
                <w:rFonts w:ascii="標楷體" w:eastAsia="標楷體" w:hAnsi="標楷體" w:hint="eastAsia"/>
                <w:sz w:val="28"/>
                <w:szCs w:val="28"/>
              </w:rPr>
              <w:t>風險類型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</w:tcPr>
          <w:p w:rsidR="0024254B" w:rsidRPr="0038126B" w:rsidRDefault="0024254B" w:rsidP="00D334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26B">
              <w:rPr>
                <w:rFonts w:ascii="標楷體" w:eastAsia="標楷體" w:hAnsi="標楷體" w:hint="eastAsia"/>
                <w:sz w:val="28"/>
                <w:szCs w:val="28"/>
              </w:rPr>
              <w:t>疑似風險指引內容</w:t>
            </w:r>
          </w:p>
        </w:tc>
      </w:tr>
      <w:tr w:rsidR="0024254B" w:rsidRPr="0038126B" w:rsidTr="008A4F8C">
        <w:trPr>
          <w:trHeight w:val="36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家庭</w:t>
            </w:r>
          </w:p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狀況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1.主要照顧者家庭經濟困頓，導致無法如期繳交相關費用。</w:t>
            </w:r>
          </w:p>
        </w:tc>
      </w:tr>
      <w:tr w:rsidR="0024254B" w:rsidRPr="0038126B" w:rsidTr="008A4F8C">
        <w:trPr>
          <w:trHeight w:val="36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2.主要照顧者情緒精神狀況不佳、有精神疾患或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疑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有藥物濫用、酗酒之情形。 </w:t>
            </w:r>
            <w:r w:rsidRPr="008A4F8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24254B" w:rsidRPr="0038126B" w:rsidTr="008A4F8C">
        <w:trPr>
          <w:trHeight w:val="36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3.主要照顧者教養知能或資源不足、管教態度不當。 </w:t>
            </w:r>
          </w:p>
        </w:tc>
      </w:tr>
      <w:tr w:rsidR="0024254B" w:rsidRPr="0038126B" w:rsidTr="008A4F8C">
        <w:trPr>
          <w:trHeight w:val="36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4.主要照顧者經常對學生(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)態度冷漠或不予回應需求。 </w:t>
            </w:r>
          </w:p>
        </w:tc>
      </w:tr>
      <w:tr w:rsidR="0024254B" w:rsidRPr="0038126B" w:rsidTr="008A4F8C">
        <w:trPr>
          <w:trHeight w:val="36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5.主要照顧者家庭關係不和諧或有衝突(如:家庭發生口語或肢體衝突、冷戰、出現危險舉動)。 </w:t>
            </w:r>
          </w:p>
        </w:tc>
      </w:tr>
      <w:tr w:rsidR="0024254B" w:rsidRPr="0038126B" w:rsidTr="008A4F8C">
        <w:trPr>
          <w:trHeight w:val="36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6.家庭成員組成複雜致有安全疑慮者(如:頻換同居人、非親屬人口同住等)。 </w:t>
            </w:r>
          </w:p>
        </w:tc>
      </w:tr>
      <w:tr w:rsidR="0024254B" w:rsidRPr="00B874A6" w:rsidTr="008A4F8C">
        <w:trPr>
          <w:trHeight w:val="36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7.主要照顧者因案入監服刑、失蹤或長期住院等問題，致使學生(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)有未獲適當照顧之虞。</w:t>
            </w:r>
          </w:p>
        </w:tc>
      </w:tr>
      <w:tr w:rsidR="0024254B" w:rsidRPr="00B874A6" w:rsidTr="008A4F8C">
        <w:trPr>
          <w:trHeight w:val="36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8.主要照顧者突然長期委託不特定他人照顧學生(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)。 </w:t>
            </w:r>
          </w:p>
        </w:tc>
      </w:tr>
      <w:tr w:rsidR="0024254B" w:rsidRPr="00B874A6" w:rsidTr="008A4F8C">
        <w:trPr>
          <w:trHeight w:val="36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9.主要照顧者經常讓 12 歲以下學生(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)獨自在家或委託不適任者照顧。 </w:t>
            </w:r>
          </w:p>
        </w:tc>
      </w:tr>
      <w:tr w:rsidR="0024254B" w:rsidRPr="00B874A6" w:rsidTr="008A4F8C">
        <w:trPr>
          <w:trHeight w:val="36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10.學生(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)家長為未成年生子。</w:t>
            </w:r>
          </w:p>
        </w:tc>
      </w:tr>
      <w:tr w:rsidR="0024254B" w:rsidRPr="00B874A6" w:rsidTr="008A4F8C">
        <w:trPr>
          <w:trHeight w:val="120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身體</w:t>
            </w:r>
          </w:p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表徵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11.學生(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)出現三餐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不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繼現象或營養不足(消瘦、發育遲緩、體重不足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 ，導致較同年齡者 發展落後，且非疾病所致。 </w:t>
            </w:r>
          </w:p>
        </w:tc>
      </w:tr>
      <w:tr w:rsidR="0024254B" w:rsidRPr="00B874A6" w:rsidTr="008A4F8C">
        <w:trPr>
          <w:trHeight w:val="120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12.學生(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)身上常有不明傷口、傷痕或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瘀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青(如：血尿、連續嘔吐、局部觸痛、血腫、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 殊部位疼痛等)。 </w:t>
            </w:r>
          </w:p>
        </w:tc>
      </w:tr>
      <w:tr w:rsidR="0024254B" w:rsidRPr="00B874A6" w:rsidTr="008A4F8C">
        <w:trPr>
          <w:trHeight w:val="120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13.學生(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)經常表達身體不舒服或疼痛等(如：肚子痛、頭痛、失眠、作惡夢等)或家長所述病情與事實不符。 </w:t>
            </w:r>
          </w:p>
        </w:tc>
      </w:tr>
      <w:tr w:rsidR="0024254B" w:rsidRPr="00B874A6" w:rsidTr="008A4F8C">
        <w:trPr>
          <w:trHeight w:val="54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情緒</w:t>
            </w:r>
          </w:p>
          <w:p w:rsidR="0024254B" w:rsidRPr="008A4F8C" w:rsidRDefault="0024254B" w:rsidP="004A093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表徵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14.學生(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)出現退化、退縮或不符年齡的成熟。 </w:t>
            </w:r>
          </w:p>
        </w:tc>
      </w:tr>
      <w:tr w:rsidR="0024254B" w:rsidRPr="00B874A6" w:rsidTr="008A4F8C">
        <w:trPr>
          <w:trHeight w:val="471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15.學生(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)情緒突然變得緊張、焦慮、恐懼、憂鬱或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易怒等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。 </w:t>
            </w:r>
          </w:p>
        </w:tc>
      </w:tr>
      <w:tr w:rsidR="0024254B" w:rsidRPr="00B874A6" w:rsidTr="008A4F8C">
        <w:trPr>
          <w:trHeight w:val="51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16.學生(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)情緒敏感起伏大，容易鬧脾氣，很難自己慢慢平復情緒。 </w:t>
            </w:r>
          </w:p>
        </w:tc>
      </w:tr>
      <w:tr w:rsidR="0024254B" w:rsidRPr="00B874A6" w:rsidTr="008A4F8C">
        <w:trPr>
          <w:trHeight w:val="51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17.學生(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)突然表現出異常的悲傷或異常的平淡。 </w:t>
            </w:r>
          </w:p>
        </w:tc>
      </w:tr>
      <w:tr w:rsidR="0024254B" w:rsidRPr="00B874A6" w:rsidTr="008A4F8C">
        <w:trPr>
          <w:trHeight w:val="51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18.學生(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)常表達或透露出無人照顧或關心。 </w:t>
            </w:r>
          </w:p>
        </w:tc>
      </w:tr>
      <w:tr w:rsidR="0024254B" w:rsidRPr="00B874A6" w:rsidTr="008A4F8C">
        <w:trPr>
          <w:trHeight w:val="51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19.學生(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)缺乏自信、否定自我或對他人漠不關心。 </w:t>
            </w:r>
          </w:p>
        </w:tc>
      </w:tr>
      <w:tr w:rsidR="0024254B" w:rsidRPr="00B874A6" w:rsidTr="008A4F8C">
        <w:trPr>
          <w:trHeight w:val="51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20.學生(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)常出現易怒、負面的言語行為或攻擊性行為，對權威有強烈反抗心。 </w:t>
            </w:r>
          </w:p>
        </w:tc>
      </w:tr>
      <w:tr w:rsidR="0024254B" w:rsidRPr="00B874A6" w:rsidTr="008A4F8C">
        <w:trPr>
          <w:trHeight w:val="54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行為表徵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21.學生(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)出席狀況不穩定，出現不願意回家、在外遊蕩、有離家出走的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念頭或逃家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。(如</w:t>
            </w: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喜歡待在學校、容易遲到或無故請假)。 </w:t>
            </w:r>
          </w:p>
        </w:tc>
      </w:tr>
      <w:tr w:rsidR="0024254B" w:rsidRPr="00B874A6" w:rsidTr="008A4F8C">
        <w:trPr>
          <w:trHeight w:val="51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22.學生(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)時常表現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疲憊、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無法專注、容易分心、坐不住或發呆。 </w:t>
            </w:r>
          </w:p>
        </w:tc>
      </w:tr>
      <w:tr w:rsidR="0024254B" w:rsidRPr="00B874A6" w:rsidTr="008A4F8C">
        <w:trPr>
          <w:trHeight w:val="51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23.學生(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)出現乞討、藏匿、偷取食物或金錢。 </w:t>
            </w:r>
          </w:p>
        </w:tc>
      </w:tr>
      <w:tr w:rsidR="0024254B" w:rsidRPr="00B874A6" w:rsidTr="008A4F8C">
        <w:trPr>
          <w:trHeight w:val="51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24.學生(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)個人衛生不佳或有特殊部位感染(如：外觀髒亂不整潔或有異味)。 </w:t>
            </w:r>
          </w:p>
        </w:tc>
      </w:tr>
      <w:tr w:rsidR="0024254B" w:rsidRPr="00B874A6" w:rsidTr="008A4F8C">
        <w:trPr>
          <w:trHeight w:val="51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25.學生(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)經常穿著不合身或不合時令。 </w:t>
            </w:r>
          </w:p>
        </w:tc>
      </w:tr>
      <w:tr w:rsidR="0024254B" w:rsidRPr="00B874A6" w:rsidTr="008A4F8C">
        <w:trPr>
          <w:trHeight w:val="51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26.學生(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 xml:space="preserve">)在學業表現上突然低落、退步。 </w:t>
            </w:r>
          </w:p>
        </w:tc>
      </w:tr>
      <w:tr w:rsidR="0024254B" w:rsidRPr="00B874A6" w:rsidTr="008A4F8C">
        <w:trPr>
          <w:trHeight w:val="51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27.學生(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)出現異常行為、自我傷害行為或自殺行為。</w:t>
            </w:r>
          </w:p>
        </w:tc>
      </w:tr>
      <w:tr w:rsidR="0024254B" w:rsidRPr="00B874A6" w:rsidTr="008A4F8C">
        <w:trPr>
          <w:trHeight w:val="334"/>
          <w:jc w:val="center"/>
        </w:trPr>
        <w:tc>
          <w:tcPr>
            <w:tcW w:w="1427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4254B" w:rsidRPr="008A4F8C" w:rsidRDefault="0024254B" w:rsidP="004A093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其他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24254B" w:rsidRPr="008A4F8C" w:rsidRDefault="0024254B" w:rsidP="004A0933">
            <w:pPr>
              <w:spacing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28.學生(</w:t>
            </w:r>
            <w:proofErr w:type="gramStart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含幼生</w:t>
            </w:r>
            <w:proofErr w:type="gramEnd"/>
            <w:r w:rsidRPr="008A4F8C">
              <w:rPr>
                <w:rFonts w:ascii="標楷體" w:eastAsia="標楷體" w:hAnsi="標楷體" w:hint="eastAsia"/>
                <w:sz w:val="24"/>
                <w:szCs w:val="24"/>
              </w:rPr>
              <w:t>)在家庭、學校或其他場所，對於特定對象感到恐懼或排斥。</w:t>
            </w:r>
          </w:p>
        </w:tc>
      </w:tr>
    </w:tbl>
    <w:p w:rsidR="0024254B" w:rsidRPr="0006431F" w:rsidRDefault="00FC030F" w:rsidP="0024254B">
      <w:pPr>
        <w:spacing w:line="300" w:lineRule="exact"/>
        <w:ind w:right="68"/>
        <w:jc w:val="both"/>
        <w:rPr>
          <w:rFonts w:ascii="標楷體" w:eastAsia="標楷體" w:hAnsi="標楷體" w:hint="eastAsia"/>
          <w:bCs/>
          <w:szCs w:val="24"/>
        </w:rPr>
      </w:pPr>
      <w:r w:rsidRPr="0006431F">
        <w:rPr>
          <w:rFonts w:ascii="標楷體" w:eastAsia="標楷體" w:hAnsi="標楷體" w:hint="eastAsia"/>
          <w:bCs/>
          <w:szCs w:val="24"/>
        </w:rPr>
        <w:t xml:space="preserve">填表人：         </w:t>
      </w:r>
      <w:r w:rsidR="0006431F">
        <w:rPr>
          <w:rFonts w:ascii="標楷體" w:eastAsia="標楷體" w:hAnsi="標楷體" w:hint="eastAsia"/>
          <w:bCs/>
          <w:szCs w:val="24"/>
        </w:rPr>
        <w:t xml:space="preserve">                                填表日期:</w:t>
      </w:r>
      <w:bookmarkStart w:id="0" w:name="_GoBack"/>
      <w:bookmarkEnd w:id="0"/>
    </w:p>
    <w:sectPr w:rsidR="0024254B" w:rsidRPr="0006431F" w:rsidSect="002425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097"/>
    <w:multiLevelType w:val="hybridMultilevel"/>
    <w:tmpl w:val="B3847BE2"/>
    <w:lvl w:ilvl="0" w:tplc="747A01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4B"/>
    <w:rsid w:val="0006431F"/>
    <w:rsid w:val="0024254B"/>
    <w:rsid w:val="002B741F"/>
    <w:rsid w:val="0048018F"/>
    <w:rsid w:val="004F7226"/>
    <w:rsid w:val="008A4F8C"/>
    <w:rsid w:val="00D334A1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4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24254B"/>
    <w:rPr>
      <w:i/>
      <w:iCs/>
    </w:rPr>
  </w:style>
  <w:style w:type="paragraph" w:styleId="a5">
    <w:name w:val="List Paragraph"/>
    <w:basedOn w:val="a"/>
    <w:uiPriority w:val="34"/>
    <w:qFormat/>
    <w:rsid w:val="002425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4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24254B"/>
    <w:rPr>
      <w:i/>
      <w:iCs/>
    </w:rPr>
  </w:style>
  <w:style w:type="paragraph" w:styleId="a5">
    <w:name w:val="List Paragraph"/>
    <w:basedOn w:val="a"/>
    <w:uiPriority w:val="34"/>
    <w:qFormat/>
    <w:rsid w:val="002425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48EC-A0A6-49D9-B4BA-9C01DDBC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dcterms:created xsi:type="dcterms:W3CDTF">2022-07-26T20:58:00Z</dcterms:created>
  <dcterms:modified xsi:type="dcterms:W3CDTF">2022-07-26T21:39:00Z</dcterms:modified>
</cp:coreProperties>
</file>